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5B" w:rsidRPr="00C6095B" w:rsidRDefault="00C6095B" w:rsidP="00C609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новом порядке зачета дней содержания </w:t>
      </w:r>
      <w:proofErr w:type="gramStart"/>
      <w:r w:rsidRPr="00C6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6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СИЗО </w:t>
      </w:r>
      <w:proofErr w:type="gramStart"/>
      <w:r w:rsidRPr="00C6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60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общий срок наказания.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 xml:space="preserve">Федеральным законом от 03.07.2018 № 186-ФЗ внесены изменения в статью 72 Уголовного кодекса Российской Федерации, </w:t>
      </w:r>
      <w:bookmarkStart w:id="0" w:name="_GoBack"/>
      <w:bookmarkEnd w:id="0"/>
      <w:r w:rsidRPr="00C6095B">
        <w:rPr>
          <w:sz w:val="28"/>
          <w:szCs w:val="28"/>
        </w:rPr>
        <w:t>предусматривающую порядок исчисления сроков наказаний и зачет наказания.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Принятыми поправками установлено, что в случае осуждения лица, содержащегося под стражей, к наказанию, не связанному с лишением свободы, время содержания под стражей до вступления приговора в законную силу засчитывается в сроки: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ограничения свободы, принудительных работ и ареста – 1 день за 2 дня;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исправительных работ – 1 день за 3 дня;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обязательных работ – из расчета 1 день содержания под стражей за 8 часов обязательных работ.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В приговоре в отношении лица, осужденного к лишению свободы необходимо засчитывать время содержания под стражей из расчета – 1 день содержания под стражей равен: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1 дню лишения свободы в исправительных колониях строгого и особого режима, а также в тюрьме;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1,5 дням лишения свободы в колонии общего режима и воспитательной колонии;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2 дням лишения свободы в воспитательной колонии.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proofErr w:type="gramStart"/>
      <w:r w:rsidRPr="00C6095B">
        <w:rPr>
          <w:sz w:val="28"/>
          <w:szCs w:val="28"/>
        </w:rPr>
        <w:t>При этом на пересчет наказания в сторону уменьшения его срока не могут рассчитывать осужденные при особо опасном рецидиве преступлений; осужденные, которым смертная казнь в порядке помилования заменена пожизненным лишением свободы или лишением свободы на срок 25 лет; лица, осужденные за совершение преступлений террористического характера, связанные со сбытом наркотических средств либо их хранением в крупном или особо крупном размере.</w:t>
      </w:r>
      <w:proofErr w:type="gramEnd"/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Кроме того, период нахождения лица под домашним арестом до судебного разбирательства, теперь будет засчитываться из расчета 2 дня домашнего ареста за 1 день содержания под стражей или лишения свободы (до внесения указанных изменений 1 день содержания под домашним арестом равнялся 1 дню лишения свободы).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lastRenderedPageBreak/>
        <w:t>Статьей 2 Федерального закона от 03.07.2018 № 186-ФЗ предусмотрено последовательное исполнение изменений в законе в отношении лиц, отбывающих наказание. Так, положения ст. 72 УК РФ подлежат исполнению: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в течение 3 месяцев в отношении лиц, отбывающих наказание в виде лишения свободы в воспитательной колонии и колонии-поселении;</w:t>
      </w:r>
    </w:p>
    <w:p w:rsidR="00C6095B" w:rsidRPr="00C6095B" w:rsidRDefault="00C6095B" w:rsidP="00C6095B">
      <w:pPr>
        <w:pStyle w:val="a4"/>
        <w:jc w:val="both"/>
        <w:rPr>
          <w:sz w:val="28"/>
          <w:szCs w:val="28"/>
        </w:rPr>
      </w:pPr>
      <w:r w:rsidRPr="00C6095B">
        <w:rPr>
          <w:sz w:val="28"/>
          <w:szCs w:val="28"/>
        </w:rPr>
        <w:t>в течение 6 месяцев в отношении лиц, отбывающих наказание в виде лишения свободы в исправительной колонии общего режима; лиц, отбывающих наказание в виде обязательных работ, исправительных работ, ограничения свободы и принудительных работ.</w:t>
      </w:r>
    </w:p>
    <w:p w:rsidR="00362785" w:rsidRPr="00C6095B" w:rsidRDefault="00C6095B">
      <w:pPr>
        <w:rPr>
          <w:rFonts w:ascii="Times New Roman" w:hAnsi="Times New Roman" w:cs="Times New Roman"/>
          <w:sz w:val="28"/>
          <w:szCs w:val="28"/>
        </w:rPr>
      </w:pPr>
      <w:r w:rsidRPr="00C6095B">
        <w:rPr>
          <w:rFonts w:ascii="Times New Roman" w:hAnsi="Times New Roman" w:cs="Times New Roman"/>
          <w:sz w:val="28"/>
          <w:szCs w:val="28"/>
        </w:rPr>
        <w:t>Указанные изменения вступили в силу 14 июля 2018.</w:t>
      </w:r>
    </w:p>
    <w:sectPr w:rsidR="00362785" w:rsidRPr="00C6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64"/>
    <w:rsid w:val="00362785"/>
    <w:rsid w:val="00C6095B"/>
    <w:rsid w:val="00E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095B"/>
    <w:rPr>
      <w:b/>
      <w:bCs/>
    </w:rPr>
  </w:style>
  <w:style w:type="paragraph" w:styleId="a4">
    <w:name w:val="Normal (Web)"/>
    <w:basedOn w:val="a"/>
    <w:uiPriority w:val="99"/>
    <w:semiHidden/>
    <w:unhideWhenUsed/>
    <w:rsid w:val="00C6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095B"/>
    <w:rPr>
      <w:b/>
      <w:bCs/>
    </w:rPr>
  </w:style>
  <w:style w:type="paragraph" w:styleId="a4">
    <w:name w:val="Normal (Web)"/>
    <w:basedOn w:val="a"/>
    <w:uiPriority w:val="99"/>
    <w:semiHidden/>
    <w:unhideWhenUsed/>
    <w:rsid w:val="00C6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2018-10-23T09:27:00Z</dcterms:created>
  <dcterms:modified xsi:type="dcterms:W3CDTF">2018-10-23T09:29:00Z</dcterms:modified>
</cp:coreProperties>
</file>