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D2" w:rsidRPr="00845CD2" w:rsidRDefault="00845CD2" w:rsidP="00845CD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5C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Доступность посещения кинозалов для инвалидов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Приказом Министерства культуры России от 27.06.2018 № 1017 для кинотеатров установлены правила показа полнометражных национальных художественных или анимационных фильмов с субтитрами и с </w:t>
      </w:r>
      <w:proofErr w:type="spellStart"/>
      <w:r>
        <w:rPr>
          <w:sz w:val="28"/>
          <w:szCs w:val="28"/>
        </w:rPr>
        <w:t>тифлокомментарием</w:t>
      </w:r>
      <w:proofErr w:type="spellEnd"/>
      <w:r>
        <w:rPr>
          <w:sz w:val="28"/>
          <w:szCs w:val="28"/>
        </w:rPr>
        <w:t xml:space="preserve">, а также правила обеспечения доступности посещения кинозалов для инвалидов. Правила вступают в действие 19.10.2018. 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Согласно Правилам при показе фильмов с субтитрами и с </w:t>
      </w:r>
      <w:proofErr w:type="spellStart"/>
      <w:r>
        <w:rPr>
          <w:sz w:val="28"/>
          <w:szCs w:val="28"/>
        </w:rPr>
        <w:t>тифлокомментарием</w:t>
      </w:r>
      <w:proofErr w:type="spellEnd"/>
      <w:r>
        <w:rPr>
          <w:sz w:val="28"/>
          <w:szCs w:val="28"/>
        </w:rPr>
        <w:t xml:space="preserve"> в помещениях кинотеатров должны обеспечиваться следующие требования: 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>- национальные полнометражные художественные или анимационные фильмы в таком формате необходимо будет показывать не менее семи раз в неделю (в том числе на вечерних сеансах). Правило работает, только если подобные фильмы идут в прокате;</w:t>
      </w:r>
    </w:p>
    <w:p w:rsidR="00845CD2" w:rsidRDefault="00845CD2" w:rsidP="00845CD2">
      <w:pPr>
        <w:pStyle w:val="a3"/>
        <w:jc w:val="both"/>
      </w:pPr>
      <w:proofErr w:type="gramStart"/>
      <w:r>
        <w:rPr>
          <w:sz w:val="28"/>
          <w:szCs w:val="28"/>
        </w:rPr>
        <w:t>- информацию о сеансах нужно разместить в доступных для инвалидов местах, а также на сайте демонстратора фильмов в сети Интернет (при его наличии);</w:t>
      </w:r>
      <w:proofErr w:type="gramEnd"/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- инвалидам должна обеспечиваться возможность бронирования билетов через сайт демонстратора фильмов в сети Интернет либо непосредственно в кассе кинотеатра с указанием о необходимости предоставления устройства для просмотра фильмов с </w:t>
      </w:r>
      <w:proofErr w:type="spellStart"/>
      <w:r>
        <w:rPr>
          <w:sz w:val="28"/>
          <w:szCs w:val="28"/>
        </w:rPr>
        <w:t>тифлокомментарием</w:t>
      </w:r>
      <w:proofErr w:type="spellEnd"/>
      <w:r>
        <w:rPr>
          <w:sz w:val="28"/>
          <w:szCs w:val="28"/>
        </w:rPr>
        <w:t>.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Кроме того, демонстраторы фильмов обязаны обеспечить доступность кинозалов для инвалидов.  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Так, не менее чем 3% от количества зрительских мест в одном из кинозалов кинотеатра (но не менее 3 мест в кинозале) должно быть оборудовано специальными устройствами, позволяющими демонстрировать фильмы с </w:t>
      </w:r>
      <w:proofErr w:type="spellStart"/>
      <w:r>
        <w:rPr>
          <w:sz w:val="28"/>
          <w:szCs w:val="28"/>
        </w:rPr>
        <w:t>тифлокомментарием</w:t>
      </w:r>
      <w:proofErr w:type="spellEnd"/>
      <w:r>
        <w:rPr>
          <w:sz w:val="28"/>
          <w:szCs w:val="28"/>
        </w:rPr>
        <w:t>.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>Помимо прочего, от кинотеатров требуется обеспечить все условия для самостоятельного передвижения инвалидов по кинотеатру. В этой связи, в помещениях кинотеатра  необходимо: установить поручни, пандусы, раздвижные двери и следить за их исправностью; создать и поддерживать достаточную для проезда колясок ширину дверных проемов; предусмотреть тактильные мнемосхемы плана помещений кинотеатра.</w:t>
      </w:r>
    </w:p>
    <w:p w:rsidR="00845CD2" w:rsidRDefault="00845CD2" w:rsidP="00845CD2">
      <w:pPr>
        <w:pStyle w:val="a3"/>
        <w:jc w:val="both"/>
      </w:pPr>
      <w:r>
        <w:rPr>
          <w:sz w:val="28"/>
          <w:szCs w:val="28"/>
        </w:rPr>
        <w:t xml:space="preserve">Приобретение и эксплуатацию оборудования, необходимого для демонстрации </w:t>
      </w:r>
      <w:proofErr w:type="spellStart"/>
      <w:r>
        <w:rPr>
          <w:sz w:val="28"/>
          <w:szCs w:val="28"/>
        </w:rPr>
        <w:t>тифлокомментированных</w:t>
      </w:r>
      <w:proofErr w:type="spellEnd"/>
      <w:r>
        <w:rPr>
          <w:sz w:val="28"/>
          <w:szCs w:val="28"/>
        </w:rPr>
        <w:t xml:space="preserve"> фильмов, показ которых осуществляется в кинотеатре, и выдачу указанного оборудования инвалиду на время просмотра фильма обеспечивают демонстраторы фильмов. Выбор типа приобретаемых специальных устройств, позволяющих демонстрировать </w:t>
      </w:r>
      <w:r>
        <w:rPr>
          <w:sz w:val="28"/>
          <w:szCs w:val="28"/>
        </w:rPr>
        <w:lastRenderedPageBreak/>
        <w:t xml:space="preserve">фильмы с </w:t>
      </w:r>
      <w:proofErr w:type="spellStart"/>
      <w:r>
        <w:rPr>
          <w:sz w:val="28"/>
          <w:szCs w:val="28"/>
        </w:rPr>
        <w:t>тифлокомментарием</w:t>
      </w:r>
      <w:proofErr w:type="spellEnd"/>
      <w:r>
        <w:rPr>
          <w:sz w:val="28"/>
          <w:szCs w:val="28"/>
        </w:rPr>
        <w:t>, осуществляется демонстратором фильмов самостоятельно.</w:t>
      </w:r>
    </w:p>
    <w:p w:rsidR="00FD7DF4" w:rsidRDefault="00FD7DF4"/>
    <w:sectPr w:rsidR="00FD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19"/>
    <w:rsid w:val="00845CD2"/>
    <w:rsid w:val="00E21F19"/>
    <w:rsid w:val="00F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8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2018-10-22T13:25:00Z</dcterms:created>
  <dcterms:modified xsi:type="dcterms:W3CDTF">2018-10-22T13:26:00Z</dcterms:modified>
</cp:coreProperties>
</file>