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9D" w:rsidRPr="0062545A" w:rsidRDefault="0053239D" w:rsidP="0053239D">
      <w:pPr>
        <w:jc w:val="center"/>
        <w:rPr>
          <w:rFonts w:ascii="Times New Roman" w:hAnsi="Times New Roman" w:cs="Times New Roman"/>
          <w:color w:val="auto"/>
        </w:rPr>
      </w:pPr>
      <w:r w:rsidRPr="0062545A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666750" cy="80010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9D" w:rsidRPr="0062545A" w:rsidRDefault="0053239D" w:rsidP="0053239D">
      <w:pPr>
        <w:jc w:val="center"/>
        <w:rPr>
          <w:rFonts w:ascii="Times New Roman" w:hAnsi="Times New Roman" w:cs="Times New Roman"/>
          <w:b/>
          <w:color w:val="auto"/>
        </w:rPr>
      </w:pPr>
      <w:r w:rsidRPr="0062545A">
        <w:rPr>
          <w:rFonts w:ascii="Times New Roman" w:hAnsi="Times New Roman" w:cs="Times New Roman"/>
          <w:b/>
          <w:color w:val="auto"/>
        </w:rPr>
        <w:t>ЛЕНИНГРАДСКАЯ ОБЛАСТЬ</w:t>
      </w:r>
    </w:p>
    <w:p w:rsidR="0053239D" w:rsidRPr="0062545A" w:rsidRDefault="0053239D" w:rsidP="0053239D">
      <w:pPr>
        <w:jc w:val="center"/>
        <w:rPr>
          <w:rFonts w:ascii="Times New Roman" w:hAnsi="Times New Roman" w:cs="Times New Roman"/>
          <w:b/>
          <w:color w:val="auto"/>
        </w:rPr>
      </w:pPr>
      <w:r w:rsidRPr="0062545A">
        <w:rPr>
          <w:rFonts w:ascii="Times New Roman" w:hAnsi="Times New Roman" w:cs="Times New Roman"/>
          <w:b/>
          <w:color w:val="auto"/>
        </w:rPr>
        <w:t>ЛУЖСКИЙ МУНИЦИПАЛЬНЫЙ РАЙОН</w:t>
      </w:r>
    </w:p>
    <w:p w:rsidR="0053239D" w:rsidRPr="0062545A" w:rsidRDefault="0053239D" w:rsidP="0053239D">
      <w:pPr>
        <w:jc w:val="center"/>
        <w:rPr>
          <w:rFonts w:ascii="Times New Roman" w:hAnsi="Times New Roman" w:cs="Times New Roman"/>
          <w:b/>
          <w:color w:val="auto"/>
        </w:rPr>
      </w:pPr>
      <w:r w:rsidRPr="0062545A">
        <w:rPr>
          <w:rFonts w:ascii="Times New Roman" w:hAnsi="Times New Roman" w:cs="Times New Roman"/>
          <w:b/>
          <w:color w:val="auto"/>
        </w:rPr>
        <w:t xml:space="preserve">АДМИНИСТРАЦИЯ </w:t>
      </w:r>
    </w:p>
    <w:p w:rsidR="0053239D" w:rsidRPr="0062545A" w:rsidRDefault="0053239D" w:rsidP="0053239D">
      <w:pPr>
        <w:jc w:val="center"/>
        <w:rPr>
          <w:rFonts w:ascii="Times New Roman" w:hAnsi="Times New Roman" w:cs="Times New Roman"/>
          <w:b/>
          <w:color w:val="auto"/>
        </w:rPr>
      </w:pPr>
      <w:r w:rsidRPr="0062545A">
        <w:rPr>
          <w:rFonts w:ascii="Times New Roman" w:hAnsi="Times New Roman" w:cs="Times New Roman"/>
          <w:b/>
          <w:color w:val="auto"/>
        </w:rPr>
        <w:t>СЕРЕБРЯНСКОГО СЕЛЬСКОГО ПОСЕЛЕНИЯ</w:t>
      </w:r>
    </w:p>
    <w:p w:rsidR="0053239D" w:rsidRPr="0062545A" w:rsidRDefault="0053239D" w:rsidP="0053239D">
      <w:pPr>
        <w:rPr>
          <w:rFonts w:ascii="Times New Roman" w:hAnsi="Times New Roman" w:cs="Times New Roman"/>
          <w:color w:val="auto"/>
        </w:rPr>
      </w:pPr>
    </w:p>
    <w:p w:rsidR="0053239D" w:rsidRPr="0062545A" w:rsidRDefault="0053239D" w:rsidP="0053239D">
      <w:pPr>
        <w:jc w:val="center"/>
        <w:rPr>
          <w:rFonts w:ascii="Times New Roman" w:hAnsi="Times New Roman" w:cs="Times New Roman"/>
          <w:b/>
          <w:color w:val="auto"/>
        </w:rPr>
      </w:pPr>
      <w:r w:rsidRPr="0062545A">
        <w:rPr>
          <w:rFonts w:ascii="Times New Roman" w:hAnsi="Times New Roman" w:cs="Times New Roman"/>
          <w:b/>
          <w:color w:val="auto"/>
        </w:rPr>
        <w:t>ПОСТАНОВЛЕНИЕ</w:t>
      </w:r>
    </w:p>
    <w:p w:rsidR="0053239D" w:rsidRPr="0062545A" w:rsidRDefault="0053239D" w:rsidP="0053239D">
      <w:pPr>
        <w:jc w:val="center"/>
        <w:rPr>
          <w:rFonts w:ascii="Times New Roman" w:hAnsi="Times New Roman" w:cs="Times New Roman"/>
          <w:color w:val="auto"/>
        </w:rPr>
      </w:pPr>
    </w:p>
    <w:p w:rsidR="0053239D" w:rsidRPr="0062545A" w:rsidRDefault="0053239D" w:rsidP="0053239D">
      <w:pPr>
        <w:jc w:val="both"/>
        <w:rPr>
          <w:rFonts w:ascii="Times New Roman" w:hAnsi="Times New Roman" w:cs="Times New Roman"/>
          <w:b/>
          <w:color w:val="auto"/>
        </w:rPr>
      </w:pPr>
      <w:r w:rsidRPr="0062545A">
        <w:rPr>
          <w:rFonts w:ascii="Times New Roman" w:hAnsi="Times New Roman" w:cs="Times New Roman"/>
          <w:b/>
          <w:color w:val="auto"/>
        </w:rPr>
        <w:t xml:space="preserve">От </w:t>
      </w:r>
      <w:r w:rsidR="0062545A" w:rsidRPr="0062545A">
        <w:rPr>
          <w:rFonts w:ascii="Times New Roman" w:hAnsi="Times New Roman" w:cs="Times New Roman"/>
          <w:b/>
          <w:color w:val="auto"/>
        </w:rPr>
        <w:t xml:space="preserve">            2024</w:t>
      </w:r>
      <w:r w:rsidRPr="0062545A">
        <w:rPr>
          <w:rFonts w:ascii="Times New Roman" w:hAnsi="Times New Roman" w:cs="Times New Roman"/>
          <w:b/>
          <w:color w:val="auto"/>
        </w:rPr>
        <w:t xml:space="preserve"> года                № </w:t>
      </w:r>
    </w:p>
    <w:p w:rsidR="0053239D" w:rsidRPr="0062545A" w:rsidRDefault="0053239D" w:rsidP="0053239D">
      <w:pPr>
        <w:jc w:val="both"/>
        <w:rPr>
          <w:rFonts w:ascii="Times New Roman" w:hAnsi="Times New Roman" w:cs="Times New Roman"/>
          <w:b/>
          <w:color w:val="auto"/>
        </w:rPr>
      </w:pPr>
    </w:p>
    <w:p w:rsidR="0053239D" w:rsidRPr="0062545A" w:rsidRDefault="0053239D" w:rsidP="0062545A">
      <w:pPr>
        <w:jc w:val="both"/>
        <w:rPr>
          <w:rFonts w:ascii="Times New Roman" w:hAnsi="Times New Roman" w:cs="Times New Roman"/>
          <w:b/>
          <w:color w:val="auto"/>
        </w:rPr>
      </w:pPr>
      <w:r w:rsidRPr="0062545A">
        <w:rPr>
          <w:rFonts w:ascii="Times New Roman" w:hAnsi="Times New Roman" w:cs="Times New Roman"/>
          <w:b/>
          <w:bCs/>
          <w:color w:val="auto"/>
          <w:bdr w:val="none" w:sz="0" w:space="0" w:color="auto" w:frame="1"/>
          <w:shd w:val="clear" w:color="auto" w:fill="FFFFFF"/>
        </w:rPr>
        <w:t>Об утверждении программы</w:t>
      </w:r>
      <w:r w:rsidR="0062545A" w:rsidRPr="0062545A">
        <w:rPr>
          <w:rFonts w:ascii="Times New Roman" w:hAnsi="Times New Roman" w:cs="Times New Roman"/>
          <w:b/>
          <w:color w:val="auto"/>
        </w:rPr>
        <w:t xml:space="preserve"> </w:t>
      </w:r>
      <w:r w:rsidRPr="0062545A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  <w:r w:rsidRPr="0062545A">
        <w:rPr>
          <w:rFonts w:ascii="Times New Roman" w:hAnsi="Times New Roman" w:cs="Times New Roman"/>
          <w:b/>
          <w:color w:val="auto"/>
        </w:rPr>
        <w:t xml:space="preserve">при проведении муниципального контроля </w:t>
      </w:r>
      <w:r w:rsidRPr="0062545A">
        <w:rPr>
          <w:rFonts w:ascii="Times New Roman" w:eastAsia="Calibri" w:hAnsi="Times New Roman" w:cs="Times New Roman"/>
          <w:b/>
          <w:bCs/>
          <w:color w:val="auto"/>
        </w:rPr>
        <w:t>на автомобильном транспорте и в дорожном хозяйстве в границах населенных пунктов муниципального образования Серебрянское сельское поселение Лужского муниципального райо</w:t>
      </w:r>
      <w:r w:rsidR="0062545A" w:rsidRPr="0062545A">
        <w:rPr>
          <w:rFonts w:ascii="Times New Roman" w:eastAsia="Calibri" w:hAnsi="Times New Roman" w:cs="Times New Roman"/>
          <w:b/>
          <w:bCs/>
          <w:color w:val="auto"/>
        </w:rPr>
        <w:t>на Ленинградской области на 2025</w:t>
      </w:r>
      <w:r w:rsidRPr="0062545A">
        <w:rPr>
          <w:rFonts w:ascii="Times New Roman" w:eastAsia="Calibri" w:hAnsi="Times New Roman" w:cs="Times New Roman"/>
          <w:b/>
          <w:bCs/>
          <w:color w:val="auto"/>
        </w:rPr>
        <w:t xml:space="preserve"> год</w:t>
      </w:r>
    </w:p>
    <w:p w:rsidR="0053239D" w:rsidRPr="0062545A" w:rsidRDefault="0053239D" w:rsidP="0053239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3239D" w:rsidRPr="0062545A" w:rsidRDefault="0053239D" w:rsidP="0062545A">
      <w:pPr>
        <w:ind w:firstLine="567"/>
        <w:jc w:val="both"/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</w:pPr>
      <w:r w:rsidRPr="0062545A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В целях реализации Постановления Правительства Российской Федерации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для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Уставом муниципального образования Серебрянское сельское поселение, администрация Серебрянского сельского поселения Лужского муниципального района </w:t>
      </w:r>
    </w:p>
    <w:p w:rsidR="0053239D" w:rsidRPr="0062545A" w:rsidRDefault="0053239D" w:rsidP="0053239D">
      <w:pPr>
        <w:jc w:val="both"/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</w:pPr>
    </w:p>
    <w:p w:rsidR="0053239D" w:rsidRPr="0062545A" w:rsidRDefault="0053239D" w:rsidP="0053239D">
      <w:pPr>
        <w:jc w:val="center"/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</w:pPr>
      <w:r w:rsidRPr="0062545A">
        <w:rPr>
          <w:rFonts w:ascii="Times New Roman" w:hAnsi="Times New Roman" w:cs="Times New Roman"/>
          <w:b/>
          <w:color w:val="auto"/>
          <w:bdr w:val="none" w:sz="0" w:space="0" w:color="auto" w:frame="1"/>
          <w:shd w:val="clear" w:color="auto" w:fill="FFFFFF"/>
        </w:rPr>
        <w:t>ПОСТАНОВЛЯЕТ</w:t>
      </w:r>
      <w:r w:rsidRPr="0062545A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:</w:t>
      </w:r>
    </w:p>
    <w:p w:rsidR="0053239D" w:rsidRPr="0062545A" w:rsidRDefault="0053239D" w:rsidP="0053239D">
      <w:pPr>
        <w:jc w:val="both"/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</w:pPr>
    </w:p>
    <w:p w:rsidR="0053239D" w:rsidRPr="0062545A" w:rsidRDefault="0053239D" w:rsidP="0062545A">
      <w:pPr>
        <w:pStyle w:val="ab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color w:val="auto"/>
          <w:bdr w:val="none" w:sz="0" w:space="0" w:color="auto" w:frame="1"/>
        </w:rPr>
      </w:pPr>
      <w:r w:rsidRPr="0062545A">
        <w:rPr>
          <w:rFonts w:ascii="Times New Roman" w:hAnsi="Times New Roman"/>
          <w:color w:val="auto"/>
          <w:bdr w:val="none" w:sz="0" w:space="0" w:color="auto" w:frame="1"/>
        </w:rPr>
        <w:t xml:space="preserve">Утвердить Программу </w:t>
      </w:r>
      <w:r w:rsidRPr="0062545A">
        <w:rPr>
          <w:rFonts w:ascii="Times New Roman" w:hAnsi="Times New Roman"/>
          <w:bCs/>
          <w:color w:val="auto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  <w:r w:rsidRPr="0062545A">
        <w:rPr>
          <w:rFonts w:ascii="Times New Roman" w:hAnsi="Times New Roman"/>
          <w:color w:val="auto"/>
        </w:rPr>
        <w:t xml:space="preserve">при проведении муниципального контроля на автомобильном транспорте и в дорожном хозяйстве в границах населенных пунктов в границах Серебрянского сельского поселения Лужского муниципального района Ленинградской области </w:t>
      </w:r>
      <w:r w:rsidR="0062545A" w:rsidRPr="0062545A">
        <w:rPr>
          <w:rFonts w:ascii="Times New Roman" w:hAnsi="Times New Roman"/>
          <w:bCs/>
          <w:color w:val="auto"/>
        </w:rPr>
        <w:t>на 2025</w:t>
      </w:r>
      <w:r w:rsidRPr="0062545A">
        <w:rPr>
          <w:rFonts w:ascii="Times New Roman" w:hAnsi="Times New Roman"/>
          <w:bCs/>
          <w:color w:val="auto"/>
        </w:rPr>
        <w:t xml:space="preserve"> год </w:t>
      </w:r>
      <w:r w:rsidRPr="0062545A">
        <w:rPr>
          <w:rFonts w:ascii="Times New Roman" w:hAnsi="Times New Roman"/>
          <w:color w:val="auto"/>
          <w:bdr w:val="none" w:sz="0" w:space="0" w:color="auto" w:frame="1"/>
        </w:rPr>
        <w:t>(Приложение).</w:t>
      </w:r>
    </w:p>
    <w:p w:rsidR="0053239D" w:rsidRPr="0062545A" w:rsidRDefault="0053239D" w:rsidP="0062545A">
      <w:pPr>
        <w:pStyle w:val="ab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color w:val="auto"/>
          <w:bdr w:val="none" w:sz="0" w:space="0" w:color="auto" w:frame="1"/>
        </w:rPr>
      </w:pPr>
      <w:r w:rsidRPr="0062545A">
        <w:rPr>
          <w:rFonts w:ascii="Times New Roman" w:hAnsi="Times New Roman"/>
          <w:color w:val="auto"/>
          <w:bdr w:val="none" w:sz="0" w:space="0" w:color="auto" w:frame="1"/>
        </w:rPr>
        <w:t>Опубликовать настоящее постановление на официальном сайте администрации Серебрянского сельского поселения </w:t>
      </w:r>
    </w:p>
    <w:p w:rsidR="0053239D" w:rsidRPr="0062545A" w:rsidRDefault="0053239D" w:rsidP="0062545A">
      <w:pPr>
        <w:pStyle w:val="ab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bCs/>
          <w:color w:val="auto"/>
        </w:rPr>
      </w:pPr>
      <w:r w:rsidRPr="0062545A">
        <w:rPr>
          <w:rFonts w:ascii="Times New Roman" w:hAnsi="Times New Roman"/>
          <w:color w:val="auto"/>
          <w:bdr w:val="none" w:sz="0" w:space="0" w:color="auto" w:frame="1"/>
        </w:rPr>
        <w:t>Настоящее постановление вступает в силу после его официального опубликования.</w:t>
      </w:r>
    </w:p>
    <w:p w:rsidR="0053239D" w:rsidRPr="0062545A" w:rsidRDefault="0053239D" w:rsidP="0053239D">
      <w:pPr>
        <w:rPr>
          <w:rFonts w:ascii="Times New Roman" w:hAnsi="Times New Roman" w:cs="Times New Roman"/>
          <w:color w:val="auto"/>
        </w:rPr>
      </w:pPr>
    </w:p>
    <w:p w:rsidR="0053239D" w:rsidRPr="0062545A" w:rsidRDefault="0053239D" w:rsidP="0053239D">
      <w:pPr>
        <w:rPr>
          <w:rFonts w:ascii="Times New Roman" w:hAnsi="Times New Roman" w:cs="Times New Roman"/>
          <w:color w:val="auto"/>
        </w:rPr>
      </w:pPr>
    </w:p>
    <w:p w:rsidR="0053239D" w:rsidRPr="0062545A" w:rsidRDefault="0053239D" w:rsidP="0053239D">
      <w:pPr>
        <w:rPr>
          <w:rFonts w:ascii="Times New Roman" w:hAnsi="Times New Roman" w:cs="Times New Roman"/>
          <w:color w:val="auto"/>
        </w:rPr>
      </w:pPr>
      <w:r w:rsidRPr="0062545A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0" t="0" r="19050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9D" w:rsidRPr="0053239D" w:rsidRDefault="0062545A" w:rsidP="005323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  <w:r w:rsidR="0053239D" w:rsidRPr="0053239D">
                              <w:rPr>
                                <w:rFonts w:ascii="Times New Roman" w:hAnsi="Times New Roman" w:cs="Times New Roman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78pt;margin-top:7.55pt;width:11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" strokecolor="white">
                <v:textbox>
                  <w:txbxContent>
                    <w:p w:rsidR="0053239D" w:rsidRPr="0053239D" w:rsidRDefault="0062545A" w:rsidP="0053239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</w:t>
                      </w:r>
                      <w:r w:rsidR="0053239D" w:rsidRPr="0053239D">
                        <w:rPr>
                          <w:rFonts w:ascii="Times New Roman" w:hAnsi="Times New Roman" w:cs="Times New Roman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Pr="0062545A">
        <w:rPr>
          <w:rFonts w:ascii="Times New Roman" w:hAnsi="Times New Roman" w:cs="Times New Roman"/>
          <w:color w:val="auto"/>
        </w:rPr>
        <w:t>Глава администрации</w:t>
      </w:r>
    </w:p>
    <w:p w:rsidR="0053239D" w:rsidRPr="0062545A" w:rsidRDefault="0053239D" w:rsidP="0053239D">
      <w:pPr>
        <w:rPr>
          <w:rFonts w:ascii="Times New Roman" w:hAnsi="Times New Roman" w:cs="Times New Roman"/>
          <w:color w:val="auto"/>
        </w:rPr>
      </w:pPr>
      <w:r w:rsidRPr="0062545A">
        <w:rPr>
          <w:rFonts w:ascii="Times New Roman" w:hAnsi="Times New Roman" w:cs="Times New Roman"/>
          <w:color w:val="auto"/>
        </w:rPr>
        <w:t xml:space="preserve">Серебрянского сельского поселения            </w:t>
      </w:r>
      <w:r w:rsidR="0062545A" w:rsidRPr="0062545A">
        <w:rPr>
          <w:rFonts w:ascii="Times New Roman" w:hAnsi="Times New Roman" w:cs="Times New Roman"/>
          <w:color w:val="auto"/>
        </w:rPr>
        <w:t xml:space="preserve">     </w:t>
      </w:r>
    </w:p>
    <w:p w:rsidR="0053239D" w:rsidRPr="0062545A" w:rsidRDefault="0053239D" w:rsidP="0053239D">
      <w:pPr>
        <w:rPr>
          <w:rFonts w:ascii="Times New Roman" w:hAnsi="Times New Roman" w:cs="Times New Roman"/>
          <w:color w:val="auto"/>
        </w:rPr>
      </w:pPr>
    </w:p>
    <w:p w:rsidR="0053239D" w:rsidRPr="0062545A" w:rsidRDefault="0053239D" w:rsidP="0053239D">
      <w:pPr>
        <w:jc w:val="center"/>
        <w:rPr>
          <w:rFonts w:ascii="Times New Roman" w:hAnsi="Times New Roman" w:cs="Times New Roman"/>
          <w:b/>
          <w:color w:val="auto"/>
        </w:rPr>
      </w:pPr>
    </w:p>
    <w:p w:rsidR="0053239D" w:rsidRPr="0062545A" w:rsidRDefault="0053239D" w:rsidP="0053239D">
      <w:pPr>
        <w:rPr>
          <w:rFonts w:ascii="Times New Roman" w:hAnsi="Times New Roman" w:cs="Times New Roman"/>
          <w:b/>
          <w:color w:val="auto"/>
        </w:rPr>
      </w:pPr>
    </w:p>
    <w:p w:rsidR="0053239D" w:rsidRPr="0062545A" w:rsidRDefault="0053239D" w:rsidP="0053239D">
      <w:pPr>
        <w:rPr>
          <w:rFonts w:ascii="Times New Roman" w:hAnsi="Times New Roman" w:cs="Times New Roman"/>
          <w:b/>
          <w:color w:val="auto"/>
        </w:rPr>
      </w:pPr>
    </w:p>
    <w:p w:rsidR="0053239D" w:rsidRPr="0062545A" w:rsidRDefault="0053239D" w:rsidP="0053239D">
      <w:pPr>
        <w:rPr>
          <w:rFonts w:ascii="Times New Roman" w:hAnsi="Times New Roman" w:cs="Times New Roman"/>
          <w:b/>
          <w:color w:val="auto"/>
        </w:rPr>
      </w:pPr>
    </w:p>
    <w:p w:rsidR="0053239D" w:rsidRPr="0062545A" w:rsidRDefault="0053239D" w:rsidP="0053239D">
      <w:pPr>
        <w:rPr>
          <w:rFonts w:ascii="Times New Roman" w:hAnsi="Times New Roman" w:cs="Times New Roman"/>
          <w:b/>
          <w:color w:val="auto"/>
        </w:rPr>
      </w:pPr>
    </w:p>
    <w:p w:rsidR="0053239D" w:rsidRPr="0062545A" w:rsidRDefault="0053239D" w:rsidP="0053239D">
      <w:pPr>
        <w:jc w:val="center"/>
        <w:rPr>
          <w:rFonts w:ascii="Times New Roman" w:hAnsi="Times New Roman" w:cs="Times New Roman"/>
          <w:color w:val="auto"/>
        </w:rPr>
      </w:pPr>
      <w:r w:rsidRPr="0062545A"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      </w:t>
      </w:r>
    </w:p>
    <w:p w:rsidR="0053239D" w:rsidRPr="0062545A" w:rsidRDefault="0053239D" w:rsidP="0053239D">
      <w:pPr>
        <w:jc w:val="right"/>
        <w:rPr>
          <w:rFonts w:ascii="Times New Roman" w:hAnsi="Times New Roman" w:cs="Times New Roman"/>
          <w:b/>
          <w:color w:val="auto"/>
        </w:rPr>
      </w:pPr>
      <w:r w:rsidRPr="0062545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УТВЕРЖДАЮ</w:t>
      </w:r>
    </w:p>
    <w:p w:rsidR="0053239D" w:rsidRPr="0062545A" w:rsidRDefault="0053239D" w:rsidP="0053239D">
      <w:pPr>
        <w:shd w:val="clear" w:color="auto" w:fill="FFFFFF"/>
        <w:jc w:val="right"/>
        <w:rPr>
          <w:rFonts w:ascii="Times New Roman" w:hAnsi="Times New Roman" w:cs="Times New Roman"/>
          <w:color w:val="auto"/>
        </w:rPr>
      </w:pPr>
      <w:r w:rsidRPr="0062545A">
        <w:rPr>
          <w:rFonts w:ascii="Times New Roman" w:hAnsi="Times New Roman" w:cs="Times New Roman"/>
          <w:color w:val="auto"/>
        </w:rPr>
        <w:t>Глава администрации</w:t>
      </w:r>
    </w:p>
    <w:p w:rsidR="0053239D" w:rsidRPr="0062545A" w:rsidRDefault="0053239D" w:rsidP="0053239D">
      <w:pPr>
        <w:shd w:val="clear" w:color="auto" w:fill="FFFFFF"/>
        <w:jc w:val="right"/>
        <w:rPr>
          <w:rFonts w:ascii="Times New Roman" w:hAnsi="Times New Roman" w:cs="Times New Roman"/>
          <w:color w:val="auto"/>
        </w:rPr>
      </w:pPr>
      <w:r w:rsidRPr="0062545A">
        <w:rPr>
          <w:rFonts w:ascii="Times New Roman" w:hAnsi="Times New Roman" w:cs="Times New Roman"/>
          <w:color w:val="auto"/>
        </w:rPr>
        <w:t>Серебрянского сельского поселения</w:t>
      </w:r>
    </w:p>
    <w:p w:rsidR="0053239D" w:rsidRPr="0062545A" w:rsidRDefault="0053239D" w:rsidP="0053239D">
      <w:pPr>
        <w:shd w:val="clear" w:color="auto" w:fill="FFFFFF"/>
        <w:jc w:val="right"/>
        <w:rPr>
          <w:rFonts w:ascii="Times New Roman" w:hAnsi="Times New Roman" w:cs="Times New Roman"/>
          <w:color w:val="auto"/>
        </w:rPr>
      </w:pPr>
      <w:r w:rsidRPr="0062545A">
        <w:rPr>
          <w:rFonts w:ascii="Times New Roman" w:hAnsi="Times New Roman" w:cs="Times New Roman"/>
          <w:color w:val="auto"/>
        </w:rPr>
        <w:t>Лужского муниципального района</w:t>
      </w:r>
    </w:p>
    <w:p w:rsidR="0053239D" w:rsidRPr="0062545A" w:rsidRDefault="0053239D" w:rsidP="0053239D">
      <w:pPr>
        <w:shd w:val="clear" w:color="auto" w:fill="FFFFFF"/>
        <w:jc w:val="right"/>
        <w:rPr>
          <w:rFonts w:ascii="Times New Roman" w:hAnsi="Times New Roman" w:cs="Times New Roman"/>
          <w:color w:val="auto"/>
        </w:rPr>
      </w:pPr>
      <w:r w:rsidRPr="0062545A">
        <w:rPr>
          <w:rFonts w:ascii="Times New Roman" w:hAnsi="Times New Roman" w:cs="Times New Roman"/>
          <w:color w:val="auto"/>
        </w:rPr>
        <w:t>Ленинградской области</w:t>
      </w:r>
    </w:p>
    <w:p w:rsidR="0053239D" w:rsidRPr="0062545A" w:rsidRDefault="0053239D" w:rsidP="0053239D">
      <w:pPr>
        <w:shd w:val="clear" w:color="auto" w:fill="FFFFFF"/>
        <w:jc w:val="right"/>
        <w:rPr>
          <w:rFonts w:ascii="Times New Roman" w:hAnsi="Times New Roman" w:cs="Times New Roman"/>
          <w:color w:val="auto"/>
        </w:rPr>
      </w:pPr>
      <w:r w:rsidRPr="0062545A">
        <w:rPr>
          <w:rFonts w:ascii="Times New Roman" w:hAnsi="Times New Roman" w:cs="Times New Roman"/>
          <w:color w:val="auto"/>
        </w:rPr>
        <w:t>_________________ С.А. Пальок</w:t>
      </w:r>
    </w:p>
    <w:p w:rsidR="0053239D" w:rsidRPr="0062545A" w:rsidRDefault="005D6FC9" w:rsidP="0053239D">
      <w:pPr>
        <w:widowControl w:val="0"/>
        <w:ind w:right="-285"/>
        <w:contextualSpacing/>
        <w:jc w:val="center"/>
        <w:rPr>
          <w:rFonts w:ascii="Times New Roman" w:eastAsia="Calibri" w:hAnsi="Times New Roman" w:cs="Times New Roman"/>
          <w:bCs/>
          <w:color w:val="auto"/>
        </w:rPr>
      </w:pPr>
      <w:r w:rsidRPr="0062545A">
        <w:rPr>
          <w:rFonts w:ascii="Times New Roman" w:eastAsia="Calibri" w:hAnsi="Times New Roman" w:cs="Times New Roman"/>
          <w:bCs/>
          <w:color w:val="auto"/>
        </w:rPr>
        <w:t xml:space="preserve">                                       </w:t>
      </w:r>
    </w:p>
    <w:p w:rsidR="00D44F0C" w:rsidRPr="0062545A" w:rsidRDefault="005D6FC9" w:rsidP="0053239D">
      <w:pPr>
        <w:widowControl w:val="0"/>
        <w:ind w:right="-285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2545A">
        <w:rPr>
          <w:rFonts w:ascii="Times New Roman" w:eastAsia="Calibri" w:hAnsi="Times New Roman" w:cs="Times New Roman"/>
          <w:bCs/>
          <w:color w:val="auto"/>
        </w:rPr>
        <w:t xml:space="preserve">   </w:t>
      </w:r>
      <w:r w:rsidRPr="0062545A">
        <w:rPr>
          <w:rFonts w:ascii="Times New Roman" w:eastAsia="Calibri" w:hAnsi="Times New Roman" w:cs="Times New Roman"/>
          <w:b/>
          <w:bCs/>
          <w:color w:val="auto"/>
        </w:rPr>
        <w:t>ПРОГРАММА</w:t>
      </w:r>
      <w:r w:rsidRPr="0062545A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</w:t>
      </w:r>
    </w:p>
    <w:p w:rsidR="00D44F0C" w:rsidRPr="0062545A" w:rsidRDefault="00D44F0C" w:rsidP="0053239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color w:val="auto"/>
        </w:rPr>
      </w:pPr>
      <w:r w:rsidRPr="0062545A">
        <w:rPr>
          <w:rFonts w:ascii="Times New Roman" w:eastAsia="Calibri" w:hAnsi="Times New Roman" w:cs="Times New Roman"/>
          <w:b/>
          <w:bCs/>
          <w:color w:val="auto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BE2C9F" w:rsidRPr="0062545A">
        <w:rPr>
          <w:rFonts w:ascii="Times New Roman" w:eastAsia="Calibri" w:hAnsi="Times New Roman" w:cs="Times New Roman"/>
          <w:b/>
          <w:bCs/>
          <w:color w:val="auto"/>
        </w:rPr>
        <w:t xml:space="preserve"> на автомобильном транспорте и в дорожном хозяйстве в границах населенных пунктов муниципального образования </w:t>
      </w:r>
      <w:r w:rsidR="0053239D" w:rsidRPr="0062545A">
        <w:rPr>
          <w:rFonts w:ascii="Times New Roman" w:eastAsia="Calibri" w:hAnsi="Times New Roman" w:cs="Times New Roman"/>
          <w:b/>
          <w:bCs/>
          <w:color w:val="auto"/>
        </w:rPr>
        <w:t>Серебрянское</w:t>
      </w:r>
      <w:r w:rsidR="005D6FC9" w:rsidRPr="0062545A">
        <w:rPr>
          <w:rFonts w:ascii="Times New Roman" w:eastAsia="Calibri" w:hAnsi="Times New Roman" w:cs="Times New Roman"/>
          <w:b/>
          <w:bCs/>
          <w:color w:val="auto"/>
        </w:rPr>
        <w:t xml:space="preserve"> сельское</w:t>
      </w:r>
      <w:r w:rsidR="00BE2C9F" w:rsidRPr="0062545A">
        <w:rPr>
          <w:rFonts w:ascii="Times New Roman" w:eastAsia="Calibri" w:hAnsi="Times New Roman" w:cs="Times New Roman"/>
          <w:b/>
          <w:bCs/>
          <w:color w:val="auto"/>
        </w:rPr>
        <w:t xml:space="preserve"> поселение Лужского муниципального района Ленинградской области на 202</w:t>
      </w:r>
      <w:r w:rsidR="0062545A" w:rsidRPr="0062545A">
        <w:rPr>
          <w:rFonts w:ascii="Times New Roman" w:eastAsia="Calibri" w:hAnsi="Times New Roman" w:cs="Times New Roman"/>
          <w:b/>
          <w:bCs/>
          <w:color w:val="auto"/>
        </w:rPr>
        <w:t>5</w:t>
      </w:r>
      <w:r w:rsidR="00BE2C9F" w:rsidRPr="0062545A">
        <w:rPr>
          <w:rFonts w:ascii="Times New Roman" w:eastAsia="Calibri" w:hAnsi="Times New Roman" w:cs="Times New Roman"/>
          <w:b/>
          <w:bCs/>
          <w:color w:val="auto"/>
        </w:rPr>
        <w:t xml:space="preserve"> год</w:t>
      </w:r>
    </w:p>
    <w:p w:rsidR="00D44F0C" w:rsidRPr="0062545A" w:rsidRDefault="00D44F0C" w:rsidP="0053239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62545A" w:rsidRPr="0062545A" w:rsidRDefault="0062545A" w:rsidP="0062545A">
      <w:pPr>
        <w:pStyle w:val="af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62545A">
        <w:rPr>
          <w:b/>
          <w:bCs/>
          <w:bdr w:val="none" w:sz="0" w:space="0" w:color="auto" w:frame="1"/>
        </w:rPr>
        <w:t>Общие положения</w:t>
      </w:r>
    </w:p>
    <w:p w:rsidR="0062545A" w:rsidRPr="0062545A" w:rsidRDefault="0062545A" w:rsidP="0062545A">
      <w:pPr>
        <w:pStyle w:val="af3"/>
        <w:spacing w:before="0" w:beforeAutospacing="0" w:after="0" w:afterAutospacing="0"/>
        <w:jc w:val="center"/>
        <w:textAlignment w:val="baseline"/>
      </w:pP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на территории муниципального образования </w:t>
      </w:r>
      <w:r>
        <w:rPr>
          <w:bdr w:val="none" w:sz="0" w:space="0" w:color="auto" w:frame="1"/>
        </w:rPr>
        <w:t>Серебрянское</w:t>
      </w:r>
      <w:r w:rsidRPr="0062545A">
        <w:rPr>
          <w:bdr w:val="none" w:sz="0" w:space="0" w:color="auto" w:frame="1"/>
        </w:rPr>
        <w:t xml:space="preserve"> сельское поселение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62545A">
        <w:rPr>
          <w:bdr w:val="none" w:sz="0" w:space="0" w:color="auto" w:frame="1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</w:p>
    <w:p w:rsidR="0062545A" w:rsidRPr="0062545A" w:rsidRDefault="0062545A" w:rsidP="0062545A">
      <w:pPr>
        <w:pStyle w:val="af3"/>
        <w:spacing w:before="0" w:beforeAutospacing="0" w:after="0" w:afterAutospacing="0"/>
        <w:jc w:val="center"/>
        <w:textAlignment w:val="baseline"/>
      </w:pPr>
      <w:r w:rsidRPr="0062545A">
        <w:rPr>
          <w:b/>
          <w:bCs/>
          <w:bdr w:val="none" w:sz="0" w:space="0" w:color="auto" w:frame="1"/>
        </w:rPr>
        <w:t>Раздел I. Анализ текущего состояния осуществления муниципального</w:t>
      </w:r>
    </w:p>
    <w:p w:rsidR="0062545A" w:rsidRPr="0062545A" w:rsidRDefault="0062545A" w:rsidP="0062545A">
      <w:pPr>
        <w:pStyle w:val="af3"/>
        <w:spacing w:before="0" w:beforeAutospacing="0" w:after="0" w:afterAutospacing="0"/>
        <w:jc w:val="center"/>
        <w:textAlignment w:val="baseline"/>
      </w:pPr>
      <w:r w:rsidRPr="0062545A">
        <w:rPr>
          <w:b/>
          <w:bCs/>
          <w:bdr w:val="none" w:sz="0" w:space="0" w:color="auto" w:frame="1"/>
        </w:rPr>
        <w:t>контроля на автомобильном транспорте и в дорожном хозяйстве, описание текущего развития профилактической деятельности контрольного органа,</w:t>
      </w:r>
    </w:p>
    <w:p w:rsidR="0062545A" w:rsidRPr="0062545A" w:rsidRDefault="0062545A" w:rsidP="0062545A">
      <w:pPr>
        <w:pStyle w:val="af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62545A">
        <w:rPr>
          <w:b/>
          <w:bCs/>
          <w:bdr w:val="none" w:sz="0" w:space="0" w:color="auto" w:frame="1"/>
        </w:rPr>
        <w:t>характеристика проблем, на решение которых направлена Программа</w:t>
      </w:r>
    </w:p>
    <w:p w:rsidR="0062545A" w:rsidRPr="0062545A" w:rsidRDefault="0062545A" w:rsidP="0062545A">
      <w:pPr>
        <w:pStyle w:val="af3"/>
        <w:spacing w:before="0" w:beforeAutospacing="0" w:after="0" w:afterAutospacing="0"/>
        <w:jc w:val="center"/>
        <w:textAlignment w:val="baseline"/>
      </w:pP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Достаточно большое количество ежегодно выявляемых нарушений законодательства на автомобильном транспорте и в дорожном хозяйстве свидетельствует о необходимости продолжения активной работы в области муниципального контроля на автомобильном транспорте и в дорожном хозяйстве.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В 2025 году в целях профилактики нарушений требований законодательства на автомобильном транспорте и в дорожном хозяйстве планируется: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 xml:space="preserve">1) постоянное совершенствование и развитие тематического раздела на официальном сайте Администрации </w:t>
      </w:r>
      <w:r>
        <w:rPr>
          <w:bdr w:val="none" w:sz="0" w:space="0" w:color="auto" w:frame="1"/>
        </w:rPr>
        <w:t>Серебрянского</w:t>
      </w:r>
      <w:r w:rsidRPr="0062545A">
        <w:rPr>
          <w:bdr w:val="none" w:sz="0" w:space="0" w:color="auto" w:frame="1"/>
        </w:rPr>
        <w:t xml:space="preserve"> сельского поселения в информационно-телекоммуникационной сети Интернет: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 на автомобильном транспорте и в дорожном хозяйстве, а также информации о должностных лицах, осуществляющих муниципальный контроль на автомобильном транспорте и в дорожном хозяйстве, их контактных данных;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в) дополнительное информирование контролируемых лиц через новостной блок официального интернет-сайта об изменениях законодательства на автомобильном транспорте и в дорожном хозяйстве;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lastRenderedPageBreak/>
        <w:t>2) устное консультирование контролируемых лиц и (или) их представителей на ли</w:t>
      </w:r>
      <w:bookmarkStart w:id="0" w:name="_GoBack"/>
      <w:bookmarkEnd w:id="0"/>
      <w:r w:rsidRPr="0062545A">
        <w:rPr>
          <w:bdr w:val="none" w:sz="0" w:space="0" w:color="auto" w:frame="1"/>
        </w:rPr>
        <w:t>чном приеме, а также по телефону по вопросам соблюдения требований законодательства на автомобильном транспорте и в дорожном хозяйстве;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3) ежегодное обобщение правоприменительной практики с указанием наиболее часто встречающихся случаев нарушений требований законодательства на автомобильном транспорте и в дорожном хозяйстве с рекомендациями в отношении мер, которые должны приниматься в целях недопущения таких нарушений;</w:t>
      </w:r>
    </w:p>
    <w:p w:rsid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62545A">
        <w:rPr>
          <w:bdr w:val="none" w:sz="0" w:space="0" w:color="auto" w:frame="1"/>
        </w:rPr>
        <w:t>4) объявление предостережений о недопустимости на</w:t>
      </w:r>
      <w:r>
        <w:rPr>
          <w:bdr w:val="none" w:sz="0" w:space="0" w:color="auto" w:frame="1"/>
        </w:rPr>
        <w:t>рушения обязательных требований.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</w:p>
    <w:p w:rsidR="0062545A" w:rsidRDefault="0062545A" w:rsidP="0062545A">
      <w:pPr>
        <w:pStyle w:val="af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62545A">
        <w:rPr>
          <w:b/>
          <w:bCs/>
          <w:bdr w:val="none" w:sz="0" w:space="0" w:color="auto" w:frame="1"/>
        </w:rPr>
        <w:t>Раздел II. Цели и задачи реализации программы профилактики</w:t>
      </w:r>
    </w:p>
    <w:p w:rsidR="0062545A" w:rsidRPr="0062545A" w:rsidRDefault="0062545A" w:rsidP="0062545A">
      <w:pPr>
        <w:pStyle w:val="af3"/>
        <w:spacing w:before="0" w:beforeAutospacing="0" w:after="0" w:afterAutospacing="0"/>
        <w:jc w:val="center"/>
        <w:textAlignment w:val="baseline"/>
      </w:pP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1) стимулирование добросовестного соблюдения обязательных требований всеми контролируемыми лицами;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5) повышение прозрачности осуществления регионального государственного строительного надзора;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Для достижения поставленной цели необходимо решить следующие основные задачи: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1) формирование у контролируемых лиц единообразного понимания требований законодательства на автомобильном транспорте и в дорожном хозяйстве;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2) повышение прозрачности деятельности при осуществлении муниципального контроля на автомобильном транспорте и в дорожном хозяйстве;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3) выявление наиболее часто встречающихся случаев нарушений требований законодательства на автомобильном транспорте и в дорожном хозяйстве, подготовка и размещение на официальном интернет-сайте соответствующих руководств в целях недопущения указанных нарушений.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1) принцип понятности — представление контролируемым лицам информации о требованиях законодательства на автомобильном транспорте и в дорожном хозяйстве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2) принцип информационной открытости — доступность для контролируемых лиц сведений об организации и проведении профилактических мероприятий;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3) принцип обязательности — строгая необходимость проведения профилактических мероприятий;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4) принцип полноты охвата — привлечение к настоящей программе максимально-возможного числа контролируемых лиц;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5) принцип релевантности —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6) принцип актуальности — анализ и актуализация настоящей программы;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62545A">
        <w:rPr>
          <w:bdr w:val="none" w:sz="0" w:space="0" w:color="auto" w:frame="1"/>
        </w:rPr>
        <w:t>7) принцип периодичности — обеспечение безусловной регулярности проведения профилактических мероприятий.</w:t>
      </w:r>
    </w:p>
    <w:p w:rsidR="0062545A" w:rsidRDefault="0062545A" w:rsidP="0062545A">
      <w:pPr>
        <w:pStyle w:val="af3"/>
        <w:spacing w:before="0" w:beforeAutospacing="0" w:after="0" w:afterAutospacing="0"/>
        <w:ind w:firstLine="567"/>
        <w:jc w:val="center"/>
        <w:textAlignment w:val="baseline"/>
        <w:rPr>
          <w:b/>
          <w:bCs/>
          <w:bdr w:val="none" w:sz="0" w:space="0" w:color="auto" w:frame="1"/>
        </w:rPr>
      </w:pPr>
      <w:r w:rsidRPr="0062545A">
        <w:rPr>
          <w:b/>
          <w:bCs/>
          <w:bdr w:val="none" w:sz="0" w:space="0" w:color="auto" w:frame="1"/>
        </w:rPr>
        <w:lastRenderedPageBreak/>
        <w:t>Раздел III. Перечень профилактических мероприятий, сроки (периодичность) их проведения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Перечень основных профилактических мероприятий Программы на 2025 год приведен в таблице №1.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right"/>
        <w:textAlignment w:val="baseline"/>
      </w:pPr>
      <w:r w:rsidRPr="0062545A">
        <w:rPr>
          <w:bdr w:val="none" w:sz="0" w:space="0" w:color="auto" w:frame="1"/>
        </w:rPr>
        <w:t>Таблица № 1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91"/>
        <w:gridCol w:w="4518"/>
        <w:gridCol w:w="2333"/>
        <w:gridCol w:w="2453"/>
      </w:tblGrid>
      <w:tr w:rsidR="0062545A" w:rsidRPr="0062545A" w:rsidTr="0062545A">
        <w:tc>
          <w:tcPr>
            <w:tcW w:w="437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№ п/п</w:t>
            </w: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Профилактические мероприятия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Периодичность проведения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Адресат мероприятия</w:t>
            </w:r>
          </w:p>
        </w:tc>
      </w:tr>
      <w:tr w:rsidR="0062545A" w:rsidRPr="0062545A" w:rsidTr="0062545A">
        <w:tc>
          <w:tcPr>
            <w:tcW w:w="437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1</w:t>
            </w: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2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3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4</w:t>
            </w:r>
          </w:p>
        </w:tc>
      </w:tr>
      <w:tr w:rsidR="0062545A" w:rsidRPr="0062545A" w:rsidTr="0062545A">
        <w:tc>
          <w:tcPr>
            <w:tcW w:w="437" w:type="pct"/>
            <w:vMerge w:val="restar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1.</w:t>
            </w: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color w:val="auto"/>
                <w:bdr w:val="none" w:sz="0" w:space="0" w:color="auto" w:frame="1"/>
              </w:rPr>
              <w:t>Серебрянского</w:t>
            </w: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 xml:space="preserve"> сельского поселения Лужского муниципального района Ленинградской области актуальной информации: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1203" w:type="pct"/>
            <w:vMerge w:val="restar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c>
          <w:tcPr>
            <w:tcW w:w="437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тексты нормативных правовых актов, регулирующих осуществление муниципального контроля на автомобильном транспорте и в дорожном хозяйстве;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течение 10 дней с даты принятия нормативно-правового акта</w:t>
            </w:r>
          </w:p>
        </w:tc>
        <w:tc>
          <w:tcPr>
            <w:tcW w:w="1203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</w:tr>
      <w:tr w:rsidR="0062545A" w:rsidRPr="0062545A" w:rsidTr="0062545A">
        <w:tc>
          <w:tcPr>
            <w:tcW w:w="437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сведения об изменениях, внесенных в нормативные правовые акты, регулирующие осуществление муниципального контроля на автомобильном транспорте и в дорожном хозяйстве, о сроках и порядке их вступления в силу;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течение 10 дней с даты внесения изменений в нормативные правовые акты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c>
          <w:tcPr>
            <w:tcW w:w="437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hyperlink r:id="rId8" w:history="1">
              <w:r w:rsidRPr="0062545A">
                <w:rPr>
                  <w:rStyle w:val="a3"/>
                  <w:rFonts w:ascii="Times New Roman" w:hAnsi="Times New Roman"/>
                  <w:color w:val="auto"/>
                  <w:bdr w:val="none" w:sz="0" w:space="0" w:color="auto" w:frame="1"/>
                </w:rPr>
                <w:t>перечень</w:t>
              </w:r>
            </w:hyperlink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течение 10 дней с даты принятия нормативно-правового акта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c>
          <w:tcPr>
            <w:tcW w:w="437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течение 2025 г, поддерживать в актуальном состоянии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c>
          <w:tcPr>
            <w:tcW w:w="437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течение 2025 г, поддерживать в актуальном состоянии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c>
          <w:tcPr>
            <w:tcW w:w="437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течение 2025 г, поддерживать в актуальном состоянии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c>
          <w:tcPr>
            <w:tcW w:w="437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срок до 3 дней со дня утверждения доклада</w:t>
            </w:r>
          </w:p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(с периодичностью, не реже одного раза в год)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c>
          <w:tcPr>
            <w:tcW w:w="437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ежегодный доклад о муниципальном контроле на автомобильном транспорте и в дорожном хозяйстве;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срок до 3 дней со дня утверждения доклада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c>
          <w:tcPr>
            <w:tcW w:w="437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c>
          <w:tcPr>
            <w:tcW w:w="437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Программы профилактики на 2026 г.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не позднее</w:t>
            </w:r>
          </w:p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1 октября 2025 г.</w:t>
            </w:r>
          </w:p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(проект Программы для общественного обсуждения);</w:t>
            </w:r>
          </w:p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течение 5 дней со дня утверждения (утвержденной Программы)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c>
          <w:tcPr>
            <w:tcW w:w="437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Ежегодных планов проведения плановых контрольных (надзорных) мероприятий по муниципальному контролю на автомобильном транспорте и в дорожном хозяйстве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течение 5 рабочих дней со дня их утверждения</w:t>
            </w:r>
          </w:p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c>
          <w:tcPr>
            <w:tcW w:w="437" w:type="pct"/>
            <w:vMerge w:val="restar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2.</w:t>
            </w: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lastRenderedPageBreak/>
              <w:t>законодательства на автомобильном транспорте и в дорожном хозяйстве посредством: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 xml:space="preserve">Юридические лица, индивидуальные предприниматели, </w:t>
            </w:r>
            <w:r w:rsidRPr="0062545A">
              <w:rPr>
                <w:bdr w:val="none" w:sz="0" w:space="0" w:color="auto" w:frame="1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c>
          <w:tcPr>
            <w:tcW w:w="437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публикаций в средствах массовой информации (газеты, журналы);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в течение 2025 года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c>
          <w:tcPr>
            <w:tcW w:w="437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 xml:space="preserve">публикаций на официальном сайте Администрации </w:t>
            </w:r>
            <w:r>
              <w:rPr>
                <w:rFonts w:ascii="Times New Roman" w:hAnsi="Times New Roman"/>
                <w:color w:val="auto"/>
                <w:bdr w:val="none" w:sz="0" w:space="0" w:color="auto" w:frame="1"/>
              </w:rPr>
              <w:t>Серебрянского</w:t>
            </w: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течение 2025 г.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rPr>
          <w:trHeight w:val="2100"/>
        </w:trPr>
        <w:tc>
          <w:tcPr>
            <w:tcW w:w="437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3.</w:t>
            </w: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Обобщение контрольным (надзорным) органом правоприменительной практики осуществления муниципального контроля на автомобильном транспорте и в дорожном хозяйстве в части компетенции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ежегодно, не позднее 1 марта 2025 года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rPr>
          <w:trHeight w:val="960"/>
        </w:trPr>
        <w:tc>
          <w:tcPr>
            <w:tcW w:w="437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4.</w:t>
            </w: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В соответствии с российским законодательством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rPr>
          <w:trHeight w:val="3180"/>
        </w:trPr>
        <w:tc>
          <w:tcPr>
            <w:tcW w:w="437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5.</w:t>
            </w: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62545A" w:rsidRPr="0062545A" w:rsidRDefault="0062545A" w:rsidP="0062545A">
            <w:pPr>
              <w:pStyle w:val="af3"/>
              <w:spacing w:before="0" w:beforeAutospacing="0" w:after="0" w:afterAutospacing="0"/>
              <w:textAlignment w:val="baseline"/>
            </w:pPr>
            <w:r w:rsidRPr="0062545A">
              <w:rPr>
                <w:bdr w:val="none" w:sz="0" w:space="0" w:color="auto" w:frame="1"/>
              </w:rPr>
              <w:t>по вопросам, связанным с организацией и осуществлением муниципального контроля на автомобильном транспорте и в дорожном хозяйстве в отношении контролируемых лиц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45A" w:rsidRPr="0062545A" w:rsidTr="0062545A">
        <w:trPr>
          <w:trHeight w:val="75"/>
        </w:trPr>
        <w:tc>
          <w:tcPr>
            <w:tcW w:w="437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6.</w:t>
            </w: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не реже чем 2 раза в год (</w:t>
            </w:r>
            <w:r w:rsidRPr="0062545A">
              <w:rPr>
                <w:bdr w:val="none" w:sz="0" w:space="0" w:color="auto" w:frame="1"/>
                <w:lang w:val="en-US"/>
              </w:rPr>
              <w:t>I</w:t>
            </w:r>
            <w:r w:rsidRPr="0062545A">
              <w:rPr>
                <w:bdr w:val="none" w:sz="0" w:space="0" w:color="auto" w:frame="1"/>
              </w:rPr>
              <w:t> и </w:t>
            </w:r>
            <w:r w:rsidRPr="0062545A">
              <w:rPr>
                <w:bdr w:val="none" w:sz="0" w:space="0" w:color="auto" w:frame="1"/>
                <w:lang w:val="en-US"/>
              </w:rPr>
              <w:t>IV</w:t>
            </w:r>
            <w:r w:rsidRPr="0062545A">
              <w:rPr>
                <w:bdr w:val="none" w:sz="0" w:space="0" w:color="auto" w:frame="1"/>
              </w:rPr>
              <w:t> квартал 2025 г.)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 xml:space="preserve">Юридические лица, индивидуальные предприниматели, граждане, органы государственной </w:t>
            </w:r>
            <w:r w:rsidRPr="0062545A">
              <w:rPr>
                <w:bdr w:val="none" w:sz="0" w:space="0" w:color="auto" w:frame="1"/>
              </w:rPr>
              <w:lastRenderedPageBreak/>
              <w:t>власти, органы местного самоуправления</w:t>
            </w:r>
          </w:p>
        </w:tc>
      </w:tr>
      <w:tr w:rsidR="0062545A" w:rsidRPr="0062545A" w:rsidTr="0062545A">
        <w:trPr>
          <w:trHeight w:val="60"/>
        </w:trPr>
        <w:tc>
          <w:tcPr>
            <w:tcW w:w="437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221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контролю на автомобильном транспорте и в дорожном хозяйстве на территории муниципального образования </w:t>
            </w:r>
            <w:r>
              <w:rPr>
                <w:rFonts w:ascii="Times New Roman" w:hAnsi="Times New Roman"/>
                <w:color w:val="auto"/>
                <w:bdr w:val="none" w:sz="0" w:space="0" w:color="auto" w:frame="1"/>
              </w:rPr>
              <w:t>Серебрянское сельское поселение на 2026</w:t>
            </w: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 xml:space="preserve"> год</w:t>
            </w:r>
          </w:p>
        </w:tc>
        <w:tc>
          <w:tcPr>
            <w:tcW w:w="1144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не позднее</w:t>
            </w:r>
          </w:p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1 октября 2025 г. (разработка);</w:t>
            </w:r>
          </w:p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не позднее</w:t>
            </w:r>
          </w:p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20 декабря 2025 г.</w:t>
            </w:r>
          </w:p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(утверждение)</w:t>
            </w:r>
          </w:p>
        </w:tc>
        <w:tc>
          <w:tcPr>
            <w:tcW w:w="120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62545A" w:rsidRDefault="0062545A" w:rsidP="0062545A">
      <w:pPr>
        <w:pStyle w:val="af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62545A" w:rsidRDefault="0062545A" w:rsidP="0062545A">
      <w:pPr>
        <w:pStyle w:val="af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62545A">
        <w:rPr>
          <w:b/>
          <w:bCs/>
          <w:bdr w:val="none" w:sz="0" w:space="0" w:color="auto" w:frame="1"/>
        </w:rPr>
        <w:t>Раздел IV. Показатели результативности и эффективности Программы</w:t>
      </w:r>
    </w:p>
    <w:p w:rsidR="0062545A" w:rsidRPr="0062545A" w:rsidRDefault="0062545A" w:rsidP="0062545A">
      <w:pPr>
        <w:pStyle w:val="af3"/>
        <w:spacing w:before="0" w:beforeAutospacing="0" w:after="0" w:afterAutospacing="0"/>
        <w:jc w:val="center"/>
        <w:textAlignment w:val="baseline"/>
      </w:pP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Основными показателями эффективности и результативности являются: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— количество проведенных профилактических мероприятий;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— количество контролируемых лиц, в отношении которых проведены профилактические мероприятия;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—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Перечень уполномоченных лиц, ответственных за организацию и проведение профилактических мероприятий Программы на 2025 год приведен в таблице № 2.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 xml:space="preserve">Текущее управление и контроль за ходом реализации Программы осуществляет Администрация </w:t>
      </w:r>
      <w:r>
        <w:rPr>
          <w:bdr w:val="none" w:sz="0" w:space="0" w:color="auto" w:frame="1"/>
        </w:rPr>
        <w:t>Серебрянского</w:t>
      </w:r>
      <w:r w:rsidRPr="0062545A">
        <w:rPr>
          <w:bdr w:val="none" w:sz="0" w:space="0" w:color="auto" w:frame="1"/>
        </w:rPr>
        <w:t xml:space="preserve"> сельского поселения Лужского муниципального района Ленинградской области.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Мониторинг реализации Программы осуществляется на регулярной основе.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 xml:space="preserve">Результаты профилактической работы включаются в ежегодные доклады об осуществлении муниципального контроля </w:t>
      </w:r>
      <w:r>
        <w:rPr>
          <w:bdr w:val="none" w:sz="0" w:space="0" w:color="auto" w:frame="1"/>
        </w:rPr>
        <w:t xml:space="preserve">на автомобильном транспорте и </w:t>
      </w:r>
      <w:proofErr w:type="gramStart"/>
      <w:r>
        <w:rPr>
          <w:bdr w:val="none" w:sz="0" w:space="0" w:color="auto" w:frame="1"/>
        </w:rPr>
        <w:t xml:space="preserve">в </w:t>
      </w:r>
      <w:r w:rsidRPr="0062545A">
        <w:rPr>
          <w:bdr w:val="none" w:sz="0" w:space="0" w:color="auto" w:frame="1"/>
        </w:rPr>
        <w:t>дорожном хозяйстве</w:t>
      </w:r>
      <w:proofErr w:type="gramEnd"/>
      <w:r w:rsidRPr="0062545A">
        <w:rPr>
          <w:bdr w:val="none" w:sz="0" w:space="0" w:color="auto" w:frame="1"/>
        </w:rPr>
        <w:t xml:space="preserve"> и в виде отдельного информационного сообщения размещаются на официальном сайте Администрации </w:t>
      </w:r>
      <w:r>
        <w:rPr>
          <w:bdr w:val="none" w:sz="0" w:space="0" w:color="auto" w:frame="1"/>
        </w:rPr>
        <w:t>Серебрянского</w:t>
      </w:r>
      <w:r w:rsidRPr="0062545A">
        <w:rPr>
          <w:bdr w:val="none" w:sz="0" w:space="0" w:color="auto" w:frame="1"/>
        </w:rPr>
        <w:t xml:space="preserve"> сельского поселения Лужского муниципального района Ленинградской области в информационно-коммуникационной сети «Интернет».</w:t>
      </w:r>
    </w:p>
    <w:p w:rsidR="0062545A" w:rsidRPr="0062545A" w:rsidRDefault="0062545A" w:rsidP="0062545A">
      <w:pPr>
        <w:pStyle w:val="af3"/>
        <w:spacing w:before="0" w:beforeAutospacing="0" w:after="0" w:afterAutospacing="0"/>
        <w:jc w:val="right"/>
        <w:textAlignment w:val="baseline"/>
      </w:pPr>
      <w:r w:rsidRPr="0062545A">
        <w:rPr>
          <w:bdr w:val="none" w:sz="0" w:space="0" w:color="auto" w:frame="1"/>
        </w:rPr>
        <w:t>Таблица № 2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9"/>
        <w:gridCol w:w="2392"/>
        <w:gridCol w:w="2326"/>
        <w:gridCol w:w="2017"/>
        <w:gridCol w:w="2471"/>
      </w:tblGrid>
      <w:tr w:rsidR="0062545A" w:rsidRPr="0062545A" w:rsidTr="0062545A">
        <w:tc>
          <w:tcPr>
            <w:tcW w:w="485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t>№ </w:t>
            </w:r>
            <w:r w:rsidRPr="0062545A">
              <w:rPr>
                <w:bdr w:val="none" w:sz="0" w:space="0" w:color="auto" w:frame="1"/>
              </w:rPr>
              <w:t>п/п</w:t>
            </w:r>
          </w:p>
        </w:tc>
        <w:tc>
          <w:tcPr>
            <w:tcW w:w="117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ФИО</w:t>
            </w:r>
          </w:p>
        </w:tc>
        <w:tc>
          <w:tcPr>
            <w:tcW w:w="1141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Должность</w:t>
            </w:r>
          </w:p>
        </w:tc>
        <w:tc>
          <w:tcPr>
            <w:tcW w:w="989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Функции</w:t>
            </w:r>
          </w:p>
        </w:tc>
        <w:tc>
          <w:tcPr>
            <w:tcW w:w="121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Контакты</w:t>
            </w:r>
          </w:p>
        </w:tc>
      </w:tr>
      <w:tr w:rsidR="0062545A" w:rsidRPr="0062545A" w:rsidTr="0062545A">
        <w:tc>
          <w:tcPr>
            <w:tcW w:w="485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1</w:t>
            </w:r>
          </w:p>
        </w:tc>
        <w:tc>
          <w:tcPr>
            <w:tcW w:w="117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Пальок Светлана Александровна</w:t>
            </w:r>
          </w:p>
        </w:tc>
        <w:tc>
          <w:tcPr>
            <w:tcW w:w="1141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Глава</w:t>
            </w:r>
            <w:r w:rsidRPr="0062545A">
              <w:rPr>
                <w:bdr w:val="none" w:sz="0" w:space="0" w:color="auto" w:frame="1"/>
              </w:rPr>
              <w:t xml:space="preserve"> администрации </w:t>
            </w:r>
            <w:r>
              <w:rPr>
                <w:bdr w:val="none" w:sz="0" w:space="0" w:color="auto" w:frame="1"/>
              </w:rPr>
              <w:t>Серебрянского</w:t>
            </w:r>
            <w:r w:rsidRPr="0062545A">
              <w:rPr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989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213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 xml:space="preserve">8 (81372) </w:t>
            </w:r>
            <w:r>
              <w:rPr>
                <w:bdr w:val="none" w:sz="0" w:space="0" w:color="auto" w:frame="1"/>
              </w:rPr>
              <w:t>59 258</w:t>
            </w:r>
          </w:p>
        </w:tc>
      </w:tr>
    </w:tbl>
    <w:p w:rsidR="0062545A" w:rsidRDefault="0062545A" w:rsidP="0062545A">
      <w:pPr>
        <w:pStyle w:val="af3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Ожидаемый результат Программы —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62545A">
        <w:rPr>
          <w:bdr w:val="none" w:sz="0" w:space="0" w:color="auto" w:frame="1"/>
        </w:rPr>
        <w:t>снижения</w:t>
      </w:r>
      <w:proofErr w:type="gramEnd"/>
      <w:r w:rsidRPr="0062545A">
        <w:rPr>
          <w:bdr w:val="none" w:sz="0" w:space="0" w:color="auto" w:frame="1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Целевые показатели результативности мероприятий Программы по муниципальному контролю на автомобильном транспорте и в дорожном хозяйстве: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lastRenderedPageBreak/>
        <w:t>1) Количество выявленных нарушений требований законодательства на автомобильном транспорте и в дорожном хозяйстве, шт.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на автомобильном транспорте и в дорожном хозяйстве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Показатели эффективности: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1) Снижение количества выявленных при проведении контрольно-надзорных мероприятий нарушений требований законодательства на автомобильном транспорте и в дорожном хозяйстве.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2) Количество проведенных профилактических мероприятий контрольным (надзорным) органом, ед.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3) Доля профилактических мероприятий в объеме контрольно-надзорных мероприятий, %.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Отчетным периодом для определения значений показателей является календарный год.</w:t>
      </w:r>
    </w:p>
    <w:p w:rsidR="0062545A" w:rsidRPr="0062545A" w:rsidRDefault="0062545A" w:rsidP="0062545A">
      <w:pPr>
        <w:pStyle w:val="af3"/>
        <w:spacing w:before="0" w:beforeAutospacing="0" w:after="0" w:afterAutospacing="0"/>
        <w:ind w:firstLine="567"/>
        <w:jc w:val="both"/>
        <w:textAlignment w:val="baseline"/>
      </w:pPr>
      <w:r w:rsidRPr="0062545A">
        <w:rPr>
          <w:bdr w:val="none" w:sz="0" w:space="0" w:color="auto" w:frame="1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на автомобильном транспорте и в дорожном хозяйстве.</w:t>
      </w:r>
    </w:p>
    <w:p w:rsidR="0062545A" w:rsidRDefault="0062545A" w:rsidP="0062545A">
      <w:pPr>
        <w:pStyle w:val="af3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  <w:sectPr w:rsidR="0062545A" w:rsidSect="0062545A">
          <w:headerReference w:type="default" r:id="rId9"/>
          <w:pgSz w:w="11906" w:h="16838"/>
          <w:pgMar w:top="567" w:right="567" w:bottom="1134" w:left="1134" w:header="709" w:footer="709" w:gutter="0"/>
          <w:cols w:space="720"/>
        </w:sectPr>
      </w:pPr>
    </w:p>
    <w:p w:rsidR="0062545A" w:rsidRPr="0062545A" w:rsidRDefault="0062545A" w:rsidP="0062545A">
      <w:pPr>
        <w:pStyle w:val="af3"/>
        <w:spacing w:before="0" w:beforeAutospacing="0" w:after="0" w:afterAutospacing="0"/>
        <w:jc w:val="right"/>
        <w:textAlignment w:val="baseline"/>
      </w:pPr>
      <w:r w:rsidRPr="0062545A">
        <w:rPr>
          <w:bdr w:val="none" w:sz="0" w:space="0" w:color="auto" w:frame="1"/>
        </w:rPr>
        <w:lastRenderedPageBreak/>
        <w:t>Таблица № 3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008"/>
        <w:gridCol w:w="2370"/>
        <w:gridCol w:w="1788"/>
        <w:gridCol w:w="2408"/>
        <w:gridCol w:w="802"/>
        <w:gridCol w:w="1062"/>
        <w:gridCol w:w="1234"/>
        <w:gridCol w:w="1086"/>
        <w:gridCol w:w="756"/>
        <w:gridCol w:w="756"/>
        <w:gridCol w:w="756"/>
        <w:gridCol w:w="1101"/>
      </w:tblGrid>
      <w:tr w:rsidR="0062545A" w:rsidRPr="0062545A" w:rsidTr="0062545A">
        <w:tc>
          <w:tcPr>
            <w:tcW w:w="333" w:type="pct"/>
            <w:vMerge w:val="restar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t>№ </w:t>
            </w:r>
            <w:r w:rsidRPr="0062545A">
              <w:rPr>
                <w:b/>
                <w:bCs/>
                <w:bdr w:val="none" w:sz="0" w:space="0" w:color="auto" w:frame="1"/>
              </w:rPr>
              <w:t>п/п</w:t>
            </w:r>
          </w:p>
        </w:tc>
        <w:tc>
          <w:tcPr>
            <w:tcW w:w="783" w:type="pct"/>
            <w:vMerge w:val="restar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/>
                <w:bCs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591" w:type="pct"/>
            <w:vMerge w:val="restar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/>
                <w:bCs/>
                <w:bdr w:val="none" w:sz="0" w:space="0" w:color="auto" w:frame="1"/>
              </w:rPr>
              <w:t>Сроки исполнения</w:t>
            </w:r>
          </w:p>
        </w:tc>
        <w:tc>
          <w:tcPr>
            <w:tcW w:w="2178" w:type="pct"/>
            <w:gridSpan w:val="5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/>
                <w:bCs/>
                <w:bdr w:val="none" w:sz="0" w:space="0" w:color="auto" w:frame="1"/>
              </w:rPr>
              <w:t>Показатели результатов деятельности</w:t>
            </w:r>
          </w:p>
        </w:tc>
        <w:tc>
          <w:tcPr>
            <w:tcW w:w="1115" w:type="pct"/>
            <w:gridSpan w:val="4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/>
                <w:bCs/>
                <w:bdr w:val="none" w:sz="0" w:space="0" w:color="auto" w:frame="1"/>
              </w:rPr>
              <w:t>Бюджетные ассигнования в разрезе бюджетов (расход), тыс. руб.</w:t>
            </w:r>
          </w:p>
        </w:tc>
      </w:tr>
      <w:tr w:rsidR="0062545A" w:rsidRPr="0062545A" w:rsidTr="0062545A">
        <w:tc>
          <w:tcPr>
            <w:tcW w:w="333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83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1" w:type="pct"/>
            <w:vMerge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96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/>
                <w:bCs/>
                <w:bdr w:val="none" w:sz="0" w:space="0" w:color="auto" w:frame="1"/>
              </w:rPr>
              <w:t>Наименование показателя (*)</w:t>
            </w:r>
          </w:p>
        </w:tc>
        <w:tc>
          <w:tcPr>
            <w:tcW w:w="265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/>
                <w:bCs/>
                <w:bdr w:val="none" w:sz="0" w:space="0" w:color="auto" w:frame="1"/>
              </w:rPr>
              <w:t>ед. изм.</w:t>
            </w:r>
          </w:p>
        </w:tc>
        <w:tc>
          <w:tcPr>
            <w:tcW w:w="351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62545A">
              <w:rPr>
                <w:b/>
                <w:bCs/>
                <w:bdr w:val="none" w:sz="0" w:space="0" w:color="auto" w:frame="1"/>
              </w:rPr>
              <w:t>Пла</w:t>
            </w:r>
            <w:proofErr w:type="spellEnd"/>
            <w:r w:rsidRPr="0062545A">
              <w:rPr>
                <w:b/>
                <w:bCs/>
                <w:bdr w:val="none" w:sz="0" w:space="0" w:color="auto" w:frame="1"/>
              </w:rPr>
              <w:t>-новое</w:t>
            </w:r>
            <w:proofErr w:type="gramEnd"/>
            <w:r w:rsidRPr="0062545A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2545A">
              <w:rPr>
                <w:b/>
                <w:bCs/>
                <w:bdr w:val="none" w:sz="0" w:space="0" w:color="auto" w:frame="1"/>
              </w:rPr>
              <w:t>значе-ние</w:t>
            </w:r>
            <w:proofErr w:type="spellEnd"/>
          </w:p>
        </w:tc>
        <w:tc>
          <w:tcPr>
            <w:tcW w:w="408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/>
                <w:bCs/>
                <w:bdr w:val="none" w:sz="0" w:space="0" w:color="auto" w:frame="1"/>
              </w:rPr>
              <w:t>Фак-</w:t>
            </w:r>
            <w:proofErr w:type="spellStart"/>
            <w:r w:rsidRPr="0062545A">
              <w:rPr>
                <w:b/>
                <w:bCs/>
                <w:bdr w:val="none" w:sz="0" w:space="0" w:color="auto" w:frame="1"/>
              </w:rPr>
              <w:t>тическ</w:t>
            </w:r>
            <w:proofErr w:type="spellEnd"/>
            <w:r w:rsidRPr="0062545A">
              <w:rPr>
                <w:b/>
                <w:bCs/>
                <w:bdr w:val="none" w:sz="0" w:space="0" w:color="auto" w:frame="1"/>
              </w:rPr>
              <w:t>-</w:t>
            </w:r>
            <w:proofErr w:type="spellStart"/>
            <w:r w:rsidRPr="0062545A">
              <w:rPr>
                <w:b/>
                <w:bCs/>
                <w:bdr w:val="none" w:sz="0" w:space="0" w:color="auto" w:frame="1"/>
              </w:rPr>
              <w:t>ое</w:t>
            </w:r>
            <w:proofErr w:type="spellEnd"/>
            <w:r w:rsidRPr="0062545A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62545A">
              <w:rPr>
                <w:b/>
                <w:bCs/>
                <w:bdr w:val="none" w:sz="0" w:space="0" w:color="auto" w:frame="1"/>
              </w:rPr>
              <w:t>значе-ние</w:t>
            </w:r>
            <w:proofErr w:type="spellEnd"/>
            <w:proofErr w:type="gramEnd"/>
          </w:p>
        </w:tc>
        <w:tc>
          <w:tcPr>
            <w:tcW w:w="359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62545A">
              <w:rPr>
                <w:b/>
                <w:bCs/>
                <w:bdr w:val="none" w:sz="0" w:space="0" w:color="auto" w:frame="1"/>
              </w:rPr>
              <w:t>Отк</w:t>
            </w:r>
            <w:proofErr w:type="spellEnd"/>
            <w:r w:rsidRPr="0062545A">
              <w:rPr>
                <w:b/>
                <w:bCs/>
                <w:bdr w:val="none" w:sz="0" w:space="0" w:color="auto" w:frame="1"/>
              </w:rPr>
              <w:t>-</w:t>
            </w:r>
            <w:proofErr w:type="spellStart"/>
            <w:r w:rsidRPr="0062545A">
              <w:rPr>
                <w:b/>
                <w:bCs/>
                <w:bdr w:val="none" w:sz="0" w:space="0" w:color="auto" w:frame="1"/>
              </w:rPr>
              <w:t>ло</w:t>
            </w:r>
            <w:proofErr w:type="spellEnd"/>
            <w:r w:rsidRPr="0062545A">
              <w:rPr>
                <w:b/>
                <w:bCs/>
                <w:bdr w:val="none" w:sz="0" w:space="0" w:color="auto" w:frame="1"/>
              </w:rPr>
              <w:t>-не-</w:t>
            </w:r>
            <w:proofErr w:type="spellStart"/>
            <w:r w:rsidRPr="0062545A">
              <w:rPr>
                <w:b/>
                <w:bCs/>
                <w:bdr w:val="none" w:sz="0" w:space="0" w:color="auto" w:frame="1"/>
              </w:rPr>
              <w:t>ние</w:t>
            </w:r>
            <w:proofErr w:type="spellEnd"/>
            <w:r w:rsidRPr="0062545A">
              <w:rPr>
                <w:b/>
                <w:bCs/>
                <w:bdr w:val="none" w:sz="0" w:space="0" w:color="auto" w:frame="1"/>
              </w:rPr>
              <w:t>,</w:t>
            </w:r>
          </w:p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/>
                <w:bCs/>
                <w:bdr w:val="none" w:sz="0" w:space="0" w:color="auto" w:frame="1"/>
              </w:rPr>
              <w:t>(-/+, %)</w:t>
            </w:r>
          </w:p>
        </w:tc>
        <w:tc>
          <w:tcPr>
            <w:tcW w:w="250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/>
                <w:bCs/>
                <w:bdr w:val="none" w:sz="0" w:space="0" w:color="auto" w:frame="1"/>
              </w:rPr>
              <w:t>ФБ</w:t>
            </w:r>
          </w:p>
        </w:tc>
        <w:tc>
          <w:tcPr>
            <w:tcW w:w="250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/>
                <w:bCs/>
                <w:bdr w:val="none" w:sz="0" w:space="0" w:color="auto" w:frame="1"/>
              </w:rPr>
              <w:t>ОБ</w:t>
            </w:r>
          </w:p>
        </w:tc>
        <w:tc>
          <w:tcPr>
            <w:tcW w:w="250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/>
                <w:bCs/>
                <w:bdr w:val="none" w:sz="0" w:space="0" w:color="auto" w:frame="1"/>
              </w:rPr>
              <w:t>МБ</w:t>
            </w:r>
          </w:p>
        </w:tc>
        <w:tc>
          <w:tcPr>
            <w:tcW w:w="365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/>
                <w:bCs/>
                <w:bdr w:val="none" w:sz="0" w:space="0" w:color="auto" w:frame="1"/>
              </w:rPr>
              <w:t>Иные</w:t>
            </w:r>
          </w:p>
        </w:tc>
      </w:tr>
      <w:tr w:rsidR="0062545A" w:rsidRPr="0062545A" w:rsidTr="0062545A">
        <w:trPr>
          <w:trHeight w:val="2558"/>
        </w:trPr>
        <w:tc>
          <w:tcPr>
            <w:tcW w:w="333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1.</w:t>
            </w:r>
          </w:p>
        </w:tc>
        <w:tc>
          <w:tcPr>
            <w:tcW w:w="783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Программа (План)</w:t>
            </w:r>
          </w:p>
          <w:p w:rsidR="0062545A" w:rsidRPr="0062545A" w:rsidRDefault="0062545A" w:rsidP="0062545A">
            <w:pPr>
              <w:pStyle w:val="af3"/>
              <w:spacing w:before="0" w:beforeAutospacing="0" w:after="0" w:afterAutospacing="0"/>
              <w:textAlignment w:val="baseline"/>
            </w:pPr>
            <w:r w:rsidRPr="0062545A">
              <w:rPr>
                <w:bdr w:val="none" w:sz="0" w:space="0" w:color="auto" w:frame="1"/>
              </w:rPr>
              <w:t>«Профилактика рисков причинения вреда (ущерба) охраняемым законом ценностям по муниципальному контролю на автомобильном транспорте и в дорожном хозяйстве</w:t>
            </w:r>
            <w:r w:rsidRPr="0062545A">
              <w:t> </w:t>
            </w:r>
            <w:r w:rsidRPr="0062545A">
              <w:rPr>
                <w:bdr w:val="none" w:sz="0" w:space="0" w:color="auto" w:frame="1"/>
              </w:rPr>
              <w:t>на территории</w:t>
            </w:r>
          </w:p>
          <w:p w:rsidR="0062545A" w:rsidRPr="0062545A" w:rsidRDefault="0062545A" w:rsidP="0062545A">
            <w:pPr>
              <w:pStyle w:val="af3"/>
              <w:spacing w:before="0" w:beforeAutospacing="0" w:after="0" w:afterAutospacing="0"/>
              <w:textAlignment w:val="baseline"/>
            </w:pPr>
            <w:r w:rsidRPr="0062545A">
              <w:rPr>
                <w:bdr w:val="none" w:sz="0" w:space="0" w:color="auto" w:frame="1"/>
              </w:rPr>
              <w:t xml:space="preserve">Муниципального образования </w:t>
            </w:r>
            <w:r>
              <w:rPr>
                <w:bdr w:val="none" w:sz="0" w:space="0" w:color="auto" w:frame="1"/>
              </w:rPr>
              <w:t>Серебрянское</w:t>
            </w:r>
            <w:r w:rsidRPr="0062545A">
              <w:rPr>
                <w:bdr w:val="none" w:sz="0" w:space="0" w:color="auto" w:frame="1"/>
              </w:rPr>
              <w:t xml:space="preserve"> сельское поселение на 2025 год»</w:t>
            </w:r>
          </w:p>
        </w:tc>
        <w:tc>
          <w:tcPr>
            <w:tcW w:w="591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2025 год</w:t>
            </w:r>
          </w:p>
        </w:tc>
        <w:tc>
          <w:tcPr>
            <w:tcW w:w="796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  <w:r w:rsidRPr="0062545A">
              <w:rPr>
                <w:rFonts w:ascii="Times New Roman" w:hAnsi="Times New Roman"/>
                <w:color w:val="auto"/>
                <w:bdr w:val="none" w:sz="0" w:space="0" w:color="auto" w:frame="1"/>
              </w:rPr>
              <w:t>Выполнение запланированных мероприятий</w:t>
            </w:r>
          </w:p>
        </w:tc>
        <w:tc>
          <w:tcPr>
            <w:tcW w:w="265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%</w:t>
            </w:r>
          </w:p>
        </w:tc>
        <w:tc>
          <w:tcPr>
            <w:tcW w:w="351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100%</w:t>
            </w:r>
          </w:p>
        </w:tc>
        <w:tc>
          <w:tcPr>
            <w:tcW w:w="408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9" w:type="pct"/>
            <w:hideMark/>
          </w:tcPr>
          <w:p w:rsidR="0062545A" w:rsidRPr="0062545A" w:rsidRDefault="0062545A" w:rsidP="006254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0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0,00</w:t>
            </w:r>
          </w:p>
        </w:tc>
        <w:tc>
          <w:tcPr>
            <w:tcW w:w="250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0,00</w:t>
            </w:r>
          </w:p>
        </w:tc>
        <w:tc>
          <w:tcPr>
            <w:tcW w:w="250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0,00</w:t>
            </w:r>
          </w:p>
        </w:tc>
        <w:tc>
          <w:tcPr>
            <w:tcW w:w="365" w:type="pct"/>
            <w:hideMark/>
          </w:tcPr>
          <w:p w:rsidR="0062545A" w:rsidRPr="0062545A" w:rsidRDefault="0062545A" w:rsidP="0062545A">
            <w:pPr>
              <w:pStyle w:val="af3"/>
              <w:spacing w:before="0" w:beforeAutospacing="0" w:after="0" w:afterAutospacing="0"/>
              <w:jc w:val="center"/>
              <w:textAlignment w:val="baseline"/>
            </w:pPr>
            <w:r w:rsidRPr="0062545A">
              <w:rPr>
                <w:bdr w:val="none" w:sz="0" w:space="0" w:color="auto" w:frame="1"/>
              </w:rPr>
              <w:t>0,00</w:t>
            </w:r>
          </w:p>
        </w:tc>
      </w:tr>
    </w:tbl>
    <w:p w:rsidR="00CD0A30" w:rsidRPr="0062545A" w:rsidRDefault="00CD0A30" w:rsidP="0062545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sectPr w:rsidR="00CD0A30" w:rsidRPr="0062545A" w:rsidSect="0062545A">
      <w:pgSz w:w="16838" w:h="11906" w:orient="landscape"/>
      <w:pgMar w:top="1134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DA2" w:rsidRDefault="001E2DA2" w:rsidP="001849F8">
      <w:r>
        <w:separator/>
      </w:r>
    </w:p>
  </w:endnote>
  <w:endnote w:type="continuationSeparator" w:id="0">
    <w:p w:rsidR="001E2DA2" w:rsidRDefault="001E2DA2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DA2" w:rsidRDefault="001E2DA2"/>
  </w:footnote>
  <w:footnote w:type="continuationSeparator" w:id="0">
    <w:p w:rsidR="001E2DA2" w:rsidRDefault="001E2D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9D" w:rsidRDefault="0053239D" w:rsidP="0053239D">
    <w:pPr>
      <w:pStyle w:val="a7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ПРОЕКТ</w:t>
    </w:r>
  </w:p>
  <w:p w:rsidR="0053239D" w:rsidRPr="0053239D" w:rsidRDefault="0053239D" w:rsidP="0053239D">
    <w:pPr>
      <w:pStyle w:val="a7"/>
      <w:jc w:val="right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5973D9"/>
    <w:multiLevelType w:val="hybridMultilevel"/>
    <w:tmpl w:val="463CFC0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E2F51"/>
    <w:multiLevelType w:val="hybridMultilevel"/>
    <w:tmpl w:val="69F2F426"/>
    <w:lvl w:ilvl="0" w:tplc="CD76A092">
      <w:start w:val="1"/>
      <w:numFmt w:val="decimal"/>
      <w:lvlText w:val="4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234C3"/>
    <w:multiLevelType w:val="hybridMultilevel"/>
    <w:tmpl w:val="D45C6288"/>
    <w:lvl w:ilvl="0" w:tplc="0F0C8F3A">
      <w:start w:val="1"/>
      <w:numFmt w:val="decimal"/>
      <w:lvlText w:val="3.%1."/>
      <w:lvlJc w:val="left"/>
      <w:pPr>
        <w:ind w:left="2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56DD4"/>
    <w:multiLevelType w:val="hybridMultilevel"/>
    <w:tmpl w:val="49F00B3E"/>
    <w:lvl w:ilvl="0" w:tplc="B2B42178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C336E"/>
    <w:multiLevelType w:val="multilevel"/>
    <w:tmpl w:val="60227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7" w:hanging="1308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66" w:hanging="1308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308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308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00000"/>
      </w:rPr>
    </w:lvl>
  </w:abstractNum>
  <w:abstractNum w:abstractNumId="6" w15:restartNumberingAfterBreak="0">
    <w:nsid w:val="1D545284"/>
    <w:multiLevelType w:val="hybridMultilevel"/>
    <w:tmpl w:val="B55AD23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62AF7"/>
    <w:multiLevelType w:val="hybridMultilevel"/>
    <w:tmpl w:val="1F5C563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E0214"/>
    <w:multiLevelType w:val="hybridMultilevel"/>
    <w:tmpl w:val="0FDE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2A20"/>
    <w:multiLevelType w:val="multilevel"/>
    <w:tmpl w:val="D8108A86"/>
    <w:lvl w:ilvl="0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>
      <w:start w:val="8"/>
      <w:numFmt w:val="decimal"/>
      <w:isLgl/>
      <w:lvlText w:val="%1.%2."/>
      <w:lvlJc w:val="left"/>
      <w:pPr>
        <w:ind w:left="250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2869" w:hanging="1080"/>
      </w:pPr>
    </w:lvl>
    <w:lvl w:ilvl="5">
      <w:start w:val="1"/>
      <w:numFmt w:val="decimal"/>
      <w:isLgl/>
      <w:lvlText w:val="%1.%2.%3.%4.%5.%6."/>
      <w:lvlJc w:val="left"/>
      <w:pPr>
        <w:ind w:left="3229" w:hanging="1440"/>
      </w:pPr>
    </w:lvl>
    <w:lvl w:ilvl="6">
      <w:start w:val="1"/>
      <w:numFmt w:val="decimal"/>
      <w:isLgl/>
      <w:lvlText w:val="%1.%2.%3.%4.%5.%6.%7."/>
      <w:lvlJc w:val="left"/>
      <w:pPr>
        <w:ind w:left="3589" w:hanging="1800"/>
      </w:p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</w:lvl>
  </w:abstractNum>
  <w:abstractNum w:abstractNumId="1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3D130F"/>
    <w:multiLevelType w:val="hybridMultilevel"/>
    <w:tmpl w:val="AD2044D2"/>
    <w:lvl w:ilvl="0" w:tplc="4F887AD6">
      <w:start w:val="1"/>
      <w:numFmt w:val="decimal"/>
      <w:lvlText w:val="1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F2FEC"/>
    <w:multiLevelType w:val="multilevel"/>
    <w:tmpl w:val="8BF2405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3" w15:restartNumberingAfterBreak="0">
    <w:nsid w:val="56E83F0A"/>
    <w:multiLevelType w:val="hybridMultilevel"/>
    <w:tmpl w:val="33F6BEF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819DE"/>
    <w:multiLevelType w:val="hybridMultilevel"/>
    <w:tmpl w:val="85AEFAF6"/>
    <w:lvl w:ilvl="0" w:tplc="13FE67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592B6C"/>
    <w:multiLevelType w:val="multilevel"/>
    <w:tmpl w:val="6D4C62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A736D3"/>
    <w:multiLevelType w:val="hybridMultilevel"/>
    <w:tmpl w:val="FE780E22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76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03E1"/>
    <w:rsid w:val="00032162"/>
    <w:rsid w:val="000368F7"/>
    <w:rsid w:val="000376D3"/>
    <w:rsid w:val="00037C8B"/>
    <w:rsid w:val="000400EC"/>
    <w:rsid w:val="00040466"/>
    <w:rsid w:val="000458F6"/>
    <w:rsid w:val="00047962"/>
    <w:rsid w:val="0005430F"/>
    <w:rsid w:val="00054501"/>
    <w:rsid w:val="0006042F"/>
    <w:rsid w:val="00060544"/>
    <w:rsid w:val="00070E60"/>
    <w:rsid w:val="000740AA"/>
    <w:rsid w:val="00075BA4"/>
    <w:rsid w:val="00077371"/>
    <w:rsid w:val="00082836"/>
    <w:rsid w:val="00084244"/>
    <w:rsid w:val="0009279C"/>
    <w:rsid w:val="000B1720"/>
    <w:rsid w:val="000B298E"/>
    <w:rsid w:val="000B29F1"/>
    <w:rsid w:val="000B52C1"/>
    <w:rsid w:val="000B6252"/>
    <w:rsid w:val="000B6FBC"/>
    <w:rsid w:val="000C2C30"/>
    <w:rsid w:val="000C5AD7"/>
    <w:rsid w:val="000C76AA"/>
    <w:rsid w:val="000D4CC4"/>
    <w:rsid w:val="000D4F1A"/>
    <w:rsid w:val="000E24D0"/>
    <w:rsid w:val="000E5592"/>
    <w:rsid w:val="000E5AEA"/>
    <w:rsid w:val="000E7E01"/>
    <w:rsid w:val="000E7F35"/>
    <w:rsid w:val="000F7086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62B4"/>
    <w:rsid w:val="00117705"/>
    <w:rsid w:val="001177E6"/>
    <w:rsid w:val="00121257"/>
    <w:rsid w:val="0012391D"/>
    <w:rsid w:val="00130328"/>
    <w:rsid w:val="00133131"/>
    <w:rsid w:val="00135EEF"/>
    <w:rsid w:val="00142D7E"/>
    <w:rsid w:val="001435E0"/>
    <w:rsid w:val="001436E5"/>
    <w:rsid w:val="0015117D"/>
    <w:rsid w:val="00152602"/>
    <w:rsid w:val="00153A31"/>
    <w:rsid w:val="001541DE"/>
    <w:rsid w:val="00154D69"/>
    <w:rsid w:val="00156709"/>
    <w:rsid w:val="0016047D"/>
    <w:rsid w:val="001610E8"/>
    <w:rsid w:val="001642E6"/>
    <w:rsid w:val="00164624"/>
    <w:rsid w:val="00167EEB"/>
    <w:rsid w:val="001720CB"/>
    <w:rsid w:val="00175392"/>
    <w:rsid w:val="00182118"/>
    <w:rsid w:val="00182BD0"/>
    <w:rsid w:val="001849F8"/>
    <w:rsid w:val="00186AE9"/>
    <w:rsid w:val="00193FE4"/>
    <w:rsid w:val="001944D3"/>
    <w:rsid w:val="0019608F"/>
    <w:rsid w:val="0019636F"/>
    <w:rsid w:val="00196946"/>
    <w:rsid w:val="00196E3F"/>
    <w:rsid w:val="001A2176"/>
    <w:rsid w:val="001A5A55"/>
    <w:rsid w:val="001B4828"/>
    <w:rsid w:val="001B5E50"/>
    <w:rsid w:val="001C1514"/>
    <w:rsid w:val="001C632B"/>
    <w:rsid w:val="001D0304"/>
    <w:rsid w:val="001D06FA"/>
    <w:rsid w:val="001D4BA9"/>
    <w:rsid w:val="001E2DA2"/>
    <w:rsid w:val="001E7AE2"/>
    <w:rsid w:val="001F168E"/>
    <w:rsid w:val="001F4AD5"/>
    <w:rsid w:val="001F5EA6"/>
    <w:rsid w:val="001F6383"/>
    <w:rsid w:val="001F670A"/>
    <w:rsid w:val="001F6D5A"/>
    <w:rsid w:val="00202952"/>
    <w:rsid w:val="002110E9"/>
    <w:rsid w:val="00212709"/>
    <w:rsid w:val="00212D18"/>
    <w:rsid w:val="002132D0"/>
    <w:rsid w:val="0021332F"/>
    <w:rsid w:val="00213759"/>
    <w:rsid w:val="0021455D"/>
    <w:rsid w:val="00220E32"/>
    <w:rsid w:val="00222C29"/>
    <w:rsid w:val="00222C2A"/>
    <w:rsid w:val="002243D0"/>
    <w:rsid w:val="002259E8"/>
    <w:rsid w:val="00227E29"/>
    <w:rsid w:val="00230FD4"/>
    <w:rsid w:val="00233099"/>
    <w:rsid w:val="002339D8"/>
    <w:rsid w:val="00233BC6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2A5A"/>
    <w:rsid w:val="00287701"/>
    <w:rsid w:val="00296D9C"/>
    <w:rsid w:val="002A5E0D"/>
    <w:rsid w:val="002A6407"/>
    <w:rsid w:val="002B2D27"/>
    <w:rsid w:val="002B6F54"/>
    <w:rsid w:val="002C1669"/>
    <w:rsid w:val="002C3AC8"/>
    <w:rsid w:val="002C4465"/>
    <w:rsid w:val="002D3DFE"/>
    <w:rsid w:val="002E69DE"/>
    <w:rsid w:val="002E7D76"/>
    <w:rsid w:val="002F3248"/>
    <w:rsid w:val="00301218"/>
    <w:rsid w:val="0030141B"/>
    <w:rsid w:val="00303890"/>
    <w:rsid w:val="00304C7D"/>
    <w:rsid w:val="0030681C"/>
    <w:rsid w:val="00320BDB"/>
    <w:rsid w:val="00321480"/>
    <w:rsid w:val="00324090"/>
    <w:rsid w:val="0033333B"/>
    <w:rsid w:val="0033700F"/>
    <w:rsid w:val="00337679"/>
    <w:rsid w:val="00340EFE"/>
    <w:rsid w:val="00342387"/>
    <w:rsid w:val="00343DFE"/>
    <w:rsid w:val="0034423B"/>
    <w:rsid w:val="0035797C"/>
    <w:rsid w:val="00363F45"/>
    <w:rsid w:val="003644D8"/>
    <w:rsid w:val="003667FC"/>
    <w:rsid w:val="00372012"/>
    <w:rsid w:val="00372370"/>
    <w:rsid w:val="0038083A"/>
    <w:rsid w:val="00380E56"/>
    <w:rsid w:val="00382297"/>
    <w:rsid w:val="0038485C"/>
    <w:rsid w:val="00385684"/>
    <w:rsid w:val="00385823"/>
    <w:rsid w:val="003869CB"/>
    <w:rsid w:val="0039293B"/>
    <w:rsid w:val="00397184"/>
    <w:rsid w:val="003A0ACE"/>
    <w:rsid w:val="003A533E"/>
    <w:rsid w:val="003A6919"/>
    <w:rsid w:val="003A7B12"/>
    <w:rsid w:val="003B1324"/>
    <w:rsid w:val="003B1C96"/>
    <w:rsid w:val="003B6F04"/>
    <w:rsid w:val="003B75AD"/>
    <w:rsid w:val="003C4D65"/>
    <w:rsid w:val="003C5875"/>
    <w:rsid w:val="003E03E2"/>
    <w:rsid w:val="003E69C8"/>
    <w:rsid w:val="003F0B60"/>
    <w:rsid w:val="003F6776"/>
    <w:rsid w:val="00400568"/>
    <w:rsid w:val="00402172"/>
    <w:rsid w:val="00403E66"/>
    <w:rsid w:val="004050C9"/>
    <w:rsid w:val="00405C72"/>
    <w:rsid w:val="00413275"/>
    <w:rsid w:val="00415B54"/>
    <w:rsid w:val="00416665"/>
    <w:rsid w:val="00427538"/>
    <w:rsid w:val="00434027"/>
    <w:rsid w:val="004365A1"/>
    <w:rsid w:val="004370BC"/>
    <w:rsid w:val="0045695B"/>
    <w:rsid w:val="00465557"/>
    <w:rsid w:val="00467725"/>
    <w:rsid w:val="004748B3"/>
    <w:rsid w:val="00474B1E"/>
    <w:rsid w:val="004812CA"/>
    <w:rsid w:val="0048159D"/>
    <w:rsid w:val="004838DB"/>
    <w:rsid w:val="004862FC"/>
    <w:rsid w:val="00487BBA"/>
    <w:rsid w:val="00493348"/>
    <w:rsid w:val="004949E6"/>
    <w:rsid w:val="004B466D"/>
    <w:rsid w:val="004B51F8"/>
    <w:rsid w:val="004C2FC7"/>
    <w:rsid w:val="004C4450"/>
    <w:rsid w:val="004D1C9C"/>
    <w:rsid w:val="004D3B51"/>
    <w:rsid w:val="004D5D65"/>
    <w:rsid w:val="004D6727"/>
    <w:rsid w:val="004E3D4F"/>
    <w:rsid w:val="004E6BAB"/>
    <w:rsid w:val="004E7AD6"/>
    <w:rsid w:val="00500BAD"/>
    <w:rsid w:val="0050290E"/>
    <w:rsid w:val="00505197"/>
    <w:rsid w:val="005112B9"/>
    <w:rsid w:val="005156C7"/>
    <w:rsid w:val="00515709"/>
    <w:rsid w:val="00516263"/>
    <w:rsid w:val="005209D2"/>
    <w:rsid w:val="00526150"/>
    <w:rsid w:val="00531BE1"/>
    <w:rsid w:val="0053209D"/>
    <w:rsid w:val="0053239D"/>
    <w:rsid w:val="00533058"/>
    <w:rsid w:val="005363A7"/>
    <w:rsid w:val="005405FA"/>
    <w:rsid w:val="00541674"/>
    <w:rsid w:val="0054300C"/>
    <w:rsid w:val="00543EA9"/>
    <w:rsid w:val="0055125E"/>
    <w:rsid w:val="00557B60"/>
    <w:rsid w:val="0056161D"/>
    <w:rsid w:val="00564127"/>
    <w:rsid w:val="00565570"/>
    <w:rsid w:val="0057010D"/>
    <w:rsid w:val="00575C75"/>
    <w:rsid w:val="00576355"/>
    <w:rsid w:val="0057779B"/>
    <w:rsid w:val="00581EEA"/>
    <w:rsid w:val="00582E4A"/>
    <w:rsid w:val="00585F9F"/>
    <w:rsid w:val="005868E9"/>
    <w:rsid w:val="00587FDD"/>
    <w:rsid w:val="00593A59"/>
    <w:rsid w:val="00594564"/>
    <w:rsid w:val="005A0240"/>
    <w:rsid w:val="005A2766"/>
    <w:rsid w:val="005A4935"/>
    <w:rsid w:val="005A7114"/>
    <w:rsid w:val="005B1AE4"/>
    <w:rsid w:val="005B2404"/>
    <w:rsid w:val="005B2AD3"/>
    <w:rsid w:val="005B5E43"/>
    <w:rsid w:val="005B6287"/>
    <w:rsid w:val="005C1762"/>
    <w:rsid w:val="005C1DB9"/>
    <w:rsid w:val="005C785E"/>
    <w:rsid w:val="005D135C"/>
    <w:rsid w:val="005D3E1A"/>
    <w:rsid w:val="005D45D4"/>
    <w:rsid w:val="005D6FC9"/>
    <w:rsid w:val="005D74D4"/>
    <w:rsid w:val="005E2CE1"/>
    <w:rsid w:val="005E372A"/>
    <w:rsid w:val="005E5024"/>
    <w:rsid w:val="005E7D6A"/>
    <w:rsid w:val="005F12B1"/>
    <w:rsid w:val="005F131C"/>
    <w:rsid w:val="005F574E"/>
    <w:rsid w:val="0060086F"/>
    <w:rsid w:val="006037F6"/>
    <w:rsid w:val="00604E7F"/>
    <w:rsid w:val="00624E44"/>
    <w:rsid w:val="0062545A"/>
    <w:rsid w:val="0062548D"/>
    <w:rsid w:val="006274BD"/>
    <w:rsid w:val="00632135"/>
    <w:rsid w:val="006348D6"/>
    <w:rsid w:val="00634AD0"/>
    <w:rsid w:val="006355D4"/>
    <w:rsid w:val="00642600"/>
    <w:rsid w:val="00645F17"/>
    <w:rsid w:val="00646419"/>
    <w:rsid w:val="00647AFB"/>
    <w:rsid w:val="006518D5"/>
    <w:rsid w:val="0065523F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862EA"/>
    <w:rsid w:val="006929E2"/>
    <w:rsid w:val="00693F1F"/>
    <w:rsid w:val="00694F88"/>
    <w:rsid w:val="006A0268"/>
    <w:rsid w:val="006A1042"/>
    <w:rsid w:val="006A52DB"/>
    <w:rsid w:val="006A5DF1"/>
    <w:rsid w:val="006B0F53"/>
    <w:rsid w:val="006C05A0"/>
    <w:rsid w:val="006C23D2"/>
    <w:rsid w:val="006C334D"/>
    <w:rsid w:val="006C3893"/>
    <w:rsid w:val="006C3CA3"/>
    <w:rsid w:val="006D31BF"/>
    <w:rsid w:val="006D3988"/>
    <w:rsid w:val="006D5D19"/>
    <w:rsid w:val="006E047F"/>
    <w:rsid w:val="006F7159"/>
    <w:rsid w:val="007043A2"/>
    <w:rsid w:val="00705CFB"/>
    <w:rsid w:val="007218EA"/>
    <w:rsid w:val="00727CC5"/>
    <w:rsid w:val="00735BA2"/>
    <w:rsid w:val="0074178F"/>
    <w:rsid w:val="00744D99"/>
    <w:rsid w:val="00745DDF"/>
    <w:rsid w:val="00752264"/>
    <w:rsid w:val="00753964"/>
    <w:rsid w:val="00755B82"/>
    <w:rsid w:val="007562C7"/>
    <w:rsid w:val="00761110"/>
    <w:rsid w:val="00765716"/>
    <w:rsid w:val="007700D2"/>
    <w:rsid w:val="00770996"/>
    <w:rsid w:val="00772E5F"/>
    <w:rsid w:val="00772EDD"/>
    <w:rsid w:val="00787168"/>
    <w:rsid w:val="0079151A"/>
    <w:rsid w:val="0079343F"/>
    <w:rsid w:val="007934BD"/>
    <w:rsid w:val="00796829"/>
    <w:rsid w:val="00796BF0"/>
    <w:rsid w:val="00797D25"/>
    <w:rsid w:val="00797D55"/>
    <w:rsid w:val="007A000A"/>
    <w:rsid w:val="007A2D34"/>
    <w:rsid w:val="007A67FF"/>
    <w:rsid w:val="007B5ECA"/>
    <w:rsid w:val="007C0360"/>
    <w:rsid w:val="007C4D4B"/>
    <w:rsid w:val="007C51FA"/>
    <w:rsid w:val="007C5973"/>
    <w:rsid w:val="007C6973"/>
    <w:rsid w:val="007C7D26"/>
    <w:rsid w:val="007D1755"/>
    <w:rsid w:val="007D4095"/>
    <w:rsid w:val="007D45F3"/>
    <w:rsid w:val="007D46B2"/>
    <w:rsid w:val="007D4AD3"/>
    <w:rsid w:val="007D4BC2"/>
    <w:rsid w:val="007E1412"/>
    <w:rsid w:val="007F013D"/>
    <w:rsid w:val="007F0F6E"/>
    <w:rsid w:val="007F1610"/>
    <w:rsid w:val="007F19A0"/>
    <w:rsid w:val="007F1FB4"/>
    <w:rsid w:val="007F7459"/>
    <w:rsid w:val="00800378"/>
    <w:rsid w:val="0080342B"/>
    <w:rsid w:val="008050A2"/>
    <w:rsid w:val="008112A9"/>
    <w:rsid w:val="008160BA"/>
    <w:rsid w:val="008216B7"/>
    <w:rsid w:val="00822FE3"/>
    <w:rsid w:val="00823B7D"/>
    <w:rsid w:val="00823ECD"/>
    <w:rsid w:val="00827CBA"/>
    <w:rsid w:val="00831819"/>
    <w:rsid w:val="00835F72"/>
    <w:rsid w:val="008361D4"/>
    <w:rsid w:val="008406B6"/>
    <w:rsid w:val="00842603"/>
    <w:rsid w:val="00845559"/>
    <w:rsid w:val="0084573B"/>
    <w:rsid w:val="008528AE"/>
    <w:rsid w:val="00852AF4"/>
    <w:rsid w:val="00852FCF"/>
    <w:rsid w:val="008569EB"/>
    <w:rsid w:val="008619E2"/>
    <w:rsid w:val="008629A7"/>
    <w:rsid w:val="008670D5"/>
    <w:rsid w:val="00867B59"/>
    <w:rsid w:val="008734D7"/>
    <w:rsid w:val="00874FA4"/>
    <w:rsid w:val="0088164D"/>
    <w:rsid w:val="00885C0B"/>
    <w:rsid w:val="008875F1"/>
    <w:rsid w:val="00892488"/>
    <w:rsid w:val="00892810"/>
    <w:rsid w:val="00894C10"/>
    <w:rsid w:val="00897202"/>
    <w:rsid w:val="008A3771"/>
    <w:rsid w:val="008A3E9B"/>
    <w:rsid w:val="008A4259"/>
    <w:rsid w:val="008A42E0"/>
    <w:rsid w:val="008A7A0B"/>
    <w:rsid w:val="008C4C2F"/>
    <w:rsid w:val="008C58EF"/>
    <w:rsid w:val="008D068A"/>
    <w:rsid w:val="008D2574"/>
    <w:rsid w:val="008D6B1F"/>
    <w:rsid w:val="008E60B9"/>
    <w:rsid w:val="008E71D0"/>
    <w:rsid w:val="008F29CA"/>
    <w:rsid w:val="008F6234"/>
    <w:rsid w:val="00903DAF"/>
    <w:rsid w:val="00904058"/>
    <w:rsid w:val="0090411D"/>
    <w:rsid w:val="00907067"/>
    <w:rsid w:val="009076FC"/>
    <w:rsid w:val="0091721F"/>
    <w:rsid w:val="009217BB"/>
    <w:rsid w:val="00927A47"/>
    <w:rsid w:val="00933E13"/>
    <w:rsid w:val="00935DF8"/>
    <w:rsid w:val="00935E18"/>
    <w:rsid w:val="00941CA0"/>
    <w:rsid w:val="00944E26"/>
    <w:rsid w:val="00951F2E"/>
    <w:rsid w:val="00954666"/>
    <w:rsid w:val="00956E61"/>
    <w:rsid w:val="00966EF5"/>
    <w:rsid w:val="00970484"/>
    <w:rsid w:val="009721CF"/>
    <w:rsid w:val="009728F0"/>
    <w:rsid w:val="00974E2C"/>
    <w:rsid w:val="00977FC1"/>
    <w:rsid w:val="00983C77"/>
    <w:rsid w:val="00984A3F"/>
    <w:rsid w:val="00990E22"/>
    <w:rsid w:val="00997FF7"/>
    <w:rsid w:val="009C50FE"/>
    <w:rsid w:val="009D1B21"/>
    <w:rsid w:val="009D24DF"/>
    <w:rsid w:val="009D447A"/>
    <w:rsid w:val="009E3A94"/>
    <w:rsid w:val="009E5751"/>
    <w:rsid w:val="009E6C1C"/>
    <w:rsid w:val="009F02E6"/>
    <w:rsid w:val="009F3D5B"/>
    <w:rsid w:val="009F7E1E"/>
    <w:rsid w:val="00A011F6"/>
    <w:rsid w:val="00A020E3"/>
    <w:rsid w:val="00A12246"/>
    <w:rsid w:val="00A14178"/>
    <w:rsid w:val="00A33070"/>
    <w:rsid w:val="00A34363"/>
    <w:rsid w:val="00A356E5"/>
    <w:rsid w:val="00A50F4A"/>
    <w:rsid w:val="00A53255"/>
    <w:rsid w:val="00A53C58"/>
    <w:rsid w:val="00A54642"/>
    <w:rsid w:val="00A57D97"/>
    <w:rsid w:val="00A6500C"/>
    <w:rsid w:val="00A75499"/>
    <w:rsid w:val="00A76583"/>
    <w:rsid w:val="00A80CD2"/>
    <w:rsid w:val="00A87FE9"/>
    <w:rsid w:val="00A90472"/>
    <w:rsid w:val="00A91382"/>
    <w:rsid w:val="00A927EB"/>
    <w:rsid w:val="00AA0660"/>
    <w:rsid w:val="00AA14BD"/>
    <w:rsid w:val="00AB2B8C"/>
    <w:rsid w:val="00AB35CD"/>
    <w:rsid w:val="00AB6DAC"/>
    <w:rsid w:val="00AC3437"/>
    <w:rsid w:val="00AC5169"/>
    <w:rsid w:val="00AC5383"/>
    <w:rsid w:val="00AD5E85"/>
    <w:rsid w:val="00AE61BF"/>
    <w:rsid w:val="00AF647D"/>
    <w:rsid w:val="00AF6568"/>
    <w:rsid w:val="00B001F8"/>
    <w:rsid w:val="00B01627"/>
    <w:rsid w:val="00B11559"/>
    <w:rsid w:val="00B118FF"/>
    <w:rsid w:val="00B11ECA"/>
    <w:rsid w:val="00B16CC6"/>
    <w:rsid w:val="00B17B1F"/>
    <w:rsid w:val="00B20282"/>
    <w:rsid w:val="00B23B37"/>
    <w:rsid w:val="00B24C1D"/>
    <w:rsid w:val="00B24F07"/>
    <w:rsid w:val="00B2524B"/>
    <w:rsid w:val="00B25499"/>
    <w:rsid w:val="00B30FC3"/>
    <w:rsid w:val="00B3202C"/>
    <w:rsid w:val="00B3737B"/>
    <w:rsid w:val="00B37A30"/>
    <w:rsid w:val="00B45302"/>
    <w:rsid w:val="00B47B54"/>
    <w:rsid w:val="00B502C8"/>
    <w:rsid w:val="00B52FCC"/>
    <w:rsid w:val="00B543C9"/>
    <w:rsid w:val="00B54814"/>
    <w:rsid w:val="00B54D37"/>
    <w:rsid w:val="00B6350C"/>
    <w:rsid w:val="00B63BC5"/>
    <w:rsid w:val="00B64852"/>
    <w:rsid w:val="00B65BB8"/>
    <w:rsid w:val="00B65FC6"/>
    <w:rsid w:val="00B67406"/>
    <w:rsid w:val="00B677A7"/>
    <w:rsid w:val="00B75982"/>
    <w:rsid w:val="00B75EF7"/>
    <w:rsid w:val="00B77C1E"/>
    <w:rsid w:val="00B824E2"/>
    <w:rsid w:val="00B86ABD"/>
    <w:rsid w:val="00B872B5"/>
    <w:rsid w:val="00B903EA"/>
    <w:rsid w:val="00B90D0C"/>
    <w:rsid w:val="00B9469E"/>
    <w:rsid w:val="00B9624B"/>
    <w:rsid w:val="00B96C15"/>
    <w:rsid w:val="00BA0B08"/>
    <w:rsid w:val="00BA7A3C"/>
    <w:rsid w:val="00BB139A"/>
    <w:rsid w:val="00BB22FD"/>
    <w:rsid w:val="00BB7244"/>
    <w:rsid w:val="00BC22A9"/>
    <w:rsid w:val="00BC3856"/>
    <w:rsid w:val="00BC3F42"/>
    <w:rsid w:val="00BC48DB"/>
    <w:rsid w:val="00BD7614"/>
    <w:rsid w:val="00BD78EB"/>
    <w:rsid w:val="00BE1DF9"/>
    <w:rsid w:val="00BE25B5"/>
    <w:rsid w:val="00BE2C9F"/>
    <w:rsid w:val="00BE3971"/>
    <w:rsid w:val="00BE5A06"/>
    <w:rsid w:val="00BE7018"/>
    <w:rsid w:val="00BF0CF5"/>
    <w:rsid w:val="00BF28CF"/>
    <w:rsid w:val="00BF5B4A"/>
    <w:rsid w:val="00BF785C"/>
    <w:rsid w:val="00C05543"/>
    <w:rsid w:val="00C10942"/>
    <w:rsid w:val="00C12567"/>
    <w:rsid w:val="00C149A0"/>
    <w:rsid w:val="00C14B5B"/>
    <w:rsid w:val="00C14CB0"/>
    <w:rsid w:val="00C16570"/>
    <w:rsid w:val="00C21EFC"/>
    <w:rsid w:val="00C23BA5"/>
    <w:rsid w:val="00C2693D"/>
    <w:rsid w:val="00C3210A"/>
    <w:rsid w:val="00C324D2"/>
    <w:rsid w:val="00C335C7"/>
    <w:rsid w:val="00C36E42"/>
    <w:rsid w:val="00C43950"/>
    <w:rsid w:val="00C44476"/>
    <w:rsid w:val="00C44FE9"/>
    <w:rsid w:val="00C52E5F"/>
    <w:rsid w:val="00C5606F"/>
    <w:rsid w:val="00C57751"/>
    <w:rsid w:val="00C6067E"/>
    <w:rsid w:val="00C632AF"/>
    <w:rsid w:val="00C65C5C"/>
    <w:rsid w:val="00C70FE8"/>
    <w:rsid w:val="00C76912"/>
    <w:rsid w:val="00C81FC2"/>
    <w:rsid w:val="00C82AD6"/>
    <w:rsid w:val="00C82FFC"/>
    <w:rsid w:val="00C84E47"/>
    <w:rsid w:val="00C87460"/>
    <w:rsid w:val="00C904EA"/>
    <w:rsid w:val="00CA2199"/>
    <w:rsid w:val="00CA3473"/>
    <w:rsid w:val="00CB0D02"/>
    <w:rsid w:val="00CC0D15"/>
    <w:rsid w:val="00CC1F3F"/>
    <w:rsid w:val="00CD0A13"/>
    <w:rsid w:val="00CD0A30"/>
    <w:rsid w:val="00CD6A90"/>
    <w:rsid w:val="00CE5EAB"/>
    <w:rsid w:val="00CE7136"/>
    <w:rsid w:val="00CE74D2"/>
    <w:rsid w:val="00CF0934"/>
    <w:rsid w:val="00CF33E9"/>
    <w:rsid w:val="00CF5A49"/>
    <w:rsid w:val="00CF6A43"/>
    <w:rsid w:val="00D029DB"/>
    <w:rsid w:val="00D049EF"/>
    <w:rsid w:val="00D0544D"/>
    <w:rsid w:val="00D10614"/>
    <w:rsid w:val="00D10D0F"/>
    <w:rsid w:val="00D11224"/>
    <w:rsid w:val="00D11D33"/>
    <w:rsid w:val="00D12039"/>
    <w:rsid w:val="00D21CB0"/>
    <w:rsid w:val="00D2219F"/>
    <w:rsid w:val="00D2282C"/>
    <w:rsid w:val="00D31465"/>
    <w:rsid w:val="00D325C6"/>
    <w:rsid w:val="00D33765"/>
    <w:rsid w:val="00D348AF"/>
    <w:rsid w:val="00D436E6"/>
    <w:rsid w:val="00D44F0C"/>
    <w:rsid w:val="00D4624F"/>
    <w:rsid w:val="00D4645C"/>
    <w:rsid w:val="00D467C1"/>
    <w:rsid w:val="00D47A37"/>
    <w:rsid w:val="00D56E69"/>
    <w:rsid w:val="00D60195"/>
    <w:rsid w:val="00D61CCF"/>
    <w:rsid w:val="00D64E60"/>
    <w:rsid w:val="00D65414"/>
    <w:rsid w:val="00D7058B"/>
    <w:rsid w:val="00D70FC1"/>
    <w:rsid w:val="00D73A68"/>
    <w:rsid w:val="00D7443D"/>
    <w:rsid w:val="00D8365E"/>
    <w:rsid w:val="00D83AC2"/>
    <w:rsid w:val="00D8558A"/>
    <w:rsid w:val="00D85CE6"/>
    <w:rsid w:val="00D93FC3"/>
    <w:rsid w:val="00D95B49"/>
    <w:rsid w:val="00D972D1"/>
    <w:rsid w:val="00D97706"/>
    <w:rsid w:val="00DA0E9E"/>
    <w:rsid w:val="00DB3159"/>
    <w:rsid w:val="00DB42B5"/>
    <w:rsid w:val="00DC37ED"/>
    <w:rsid w:val="00DC4A99"/>
    <w:rsid w:val="00DC615C"/>
    <w:rsid w:val="00DD0C78"/>
    <w:rsid w:val="00DE35D3"/>
    <w:rsid w:val="00DE4C9C"/>
    <w:rsid w:val="00DE5A5D"/>
    <w:rsid w:val="00E01262"/>
    <w:rsid w:val="00E10408"/>
    <w:rsid w:val="00E1387F"/>
    <w:rsid w:val="00E216AA"/>
    <w:rsid w:val="00E23232"/>
    <w:rsid w:val="00E250DB"/>
    <w:rsid w:val="00E3190F"/>
    <w:rsid w:val="00E332B6"/>
    <w:rsid w:val="00E34EC7"/>
    <w:rsid w:val="00E354E0"/>
    <w:rsid w:val="00E360F8"/>
    <w:rsid w:val="00E40087"/>
    <w:rsid w:val="00E42C15"/>
    <w:rsid w:val="00E44B6D"/>
    <w:rsid w:val="00E46AAF"/>
    <w:rsid w:val="00E501B2"/>
    <w:rsid w:val="00E54A55"/>
    <w:rsid w:val="00E61CAC"/>
    <w:rsid w:val="00E67740"/>
    <w:rsid w:val="00E84F43"/>
    <w:rsid w:val="00E868C2"/>
    <w:rsid w:val="00E90946"/>
    <w:rsid w:val="00E94B55"/>
    <w:rsid w:val="00E94D24"/>
    <w:rsid w:val="00E956DD"/>
    <w:rsid w:val="00EA0709"/>
    <w:rsid w:val="00EA0B42"/>
    <w:rsid w:val="00EA734F"/>
    <w:rsid w:val="00EB02F1"/>
    <w:rsid w:val="00EB0548"/>
    <w:rsid w:val="00EB1293"/>
    <w:rsid w:val="00EB6DCA"/>
    <w:rsid w:val="00EB72DA"/>
    <w:rsid w:val="00EB7F78"/>
    <w:rsid w:val="00EC3379"/>
    <w:rsid w:val="00EC4173"/>
    <w:rsid w:val="00EC555A"/>
    <w:rsid w:val="00ED28A4"/>
    <w:rsid w:val="00ED48DA"/>
    <w:rsid w:val="00EE7C76"/>
    <w:rsid w:val="00EF2565"/>
    <w:rsid w:val="00EF76B7"/>
    <w:rsid w:val="00F00BFB"/>
    <w:rsid w:val="00F00ECD"/>
    <w:rsid w:val="00F068CD"/>
    <w:rsid w:val="00F06ACD"/>
    <w:rsid w:val="00F12752"/>
    <w:rsid w:val="00F23675"/>
    <w:rsid w:val="00F24A74"/>
    <w:rsid w:val="00F31DFF"/>
    <w:rsid w:val="00F415C6"/>
    <w:rsid w:val="00F423C2"/>
    <w:rsid w:val="00F4594F"/>
    <w:rsid w:val="00F4685C"/>
    <w:rsid w:val="00F51790"/>
    <w:rsid w:val="00F52FF4"/>
    <w:rsid w:val="00F55544"/>
    <w:rsid w:val="00F5621C"/>
    <w:rsid w:val="00F56DAF"/>
    <w:rsid w:val="00F57E9C"/>
    <w:rsid w:val="00F60DED"/>
    <w:rsid w:val="00F61C24"/>
    <w:rsid w:val="00F662F6"/>
    <w:rsid w:val="00F673E1"/>
    <w:rsid w:val="00F8308A"/>
    <w:rsid w:val="00F83A7E"/>
    <w:rsid w:val="00F8410C"/>
    <w:rsid w:val="00F841A8"/>
    <w:rsid w:val="00F85342"/>
    <w:rsid w:val="00F902FA"/>
    <w:rsid w:val="00F93CEF"/>
    <w:rsid w:val="00F97322"/>
    <w:rsid w:val="00FA034D"/>
    <w:rsid w:val="00FA46C5"/>
    <w:rsid w:val="00FA7B39"/>
    <w:rsid w:val="00FB2862"/>
    <w:rsid w:val="00FB48EB"/>
    <w:rsid w:val="00FC03B4"/>
    <w:rsid w:val="00FC5104"/>
    <w:rsid w:val="00FC5ADB"/>
    <w:rsid w:val="00FD148F"/>
    <w:rsid w:val="00FD1B30"/>
    <w:rsid w:val="00FD1F0C"/>
    <w:rsid w:val="00FD32E5"/>
    <w:rsid w:val="00FE0112"/>
    <w:rsid w:val="00FE458E"/>
    <w:rsid w:val="00FE71D2"/>
    <w:rsid w:val="00FE7C54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A6574-05E2-4C41-A5BC-48A68627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link w:val="ac"/>
    <w:uiPriority w:val="1"/>
    <w:qFormat/>
    <w:rsid w:val="00006311"/>
    <w:pPr>
      <w:ind w:left="720"/>
      <w:contextualSpacing/>
    </w:pPr>
    <w:rPr>
      <w:rFonts w:cs="Times New Roman"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d">
    <w:name w:val="Основной текст + Полужирный"/>
    <w:aliases w:val="Курсив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Body Text"/>
    <w:basedOn w:val="a"/>
    <w:link w:val="10"/>
    <w:uiPriority w:val="99"/>
    <w:semiHidden/>
    <w:unhideWhenUsed/>
    <w:rsid w:val="0033700F"/>
    <w:pPr>
      <w:shd w:val="clear" w:color="auto" w:fill="FFFFFF"/>
      <w:spacing w:before="1380" w:after="300" w:line="322" w:lineRule="exact"/>
    </w:pPr>
    <w:rPr>
      <w:rFonts w:cs="Times New Roman"/>
    </w:rPr>
  </w:style>
  <w:style w:type="character" w:customStyle="1" w:styleId="af">
    <w:name w:val="Основной текст Знак"/>
    <w:uiPriority w:val="99"/>
    <w:semiHidden/>
    <w:rsid w:val="0033700F"/>
    <w:rPr>
      <w:color w:val="000000"/>
      <w:sz w:val="24"/>
      <w:szCs w:val="24"/>
    </w:rPr>
  </w:style>
  <w:style w:type="character" w:customStyle="1" w:styleId="10">
    <w:name w:val="Основной текст Знак1"/>
    <w:link w:val="ae"/>
    <w:uiPriority w:val="99"/>
    <w:semiHidden/>
    <w:locked/>
    <w:rsid w:val="00337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0">
    <w:name w:val="Основной текст + Курсив"/>
    <w:rsid w:val="00A904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f1">
    <w:name w:val="No Spacing"/>
    <w:uiPriority w:val="1"/>
    <w:qFormat/>
    <w:rsid w:val="00D44F0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Абзац списка Знак"/>
    <w:link w:val="ab"/>
    <w:locked/>
    <w:rsid w:val="00D44F0C"/>
    <w:rPr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D44F0C"/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customStyle="1" w:styleId="ConsPlusNormal">
    <w:name w:val="ConsPlusNormal"/>
    <w:link w:val="ConsPlusNormal1"/>
    <w:rsid w:val="00D44F0C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paragraph" w:customStyle="1" w:styleId="s26">
    <w:name w:val="s26"/>
    <w:basedOn w:val="a"/>
    <w:rsid w:val="00D44F0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umpedfont15">
    <w:name w:val="bumpedfont15"/>
    <w:basedOn w:val="a0"/>
    <w:rsid w:val="00D44F0C"/>
  </w:style>
  <w:style w:type="table" w:styleId="af2">
    <w:name w:val="Table Grid"/>
    <w:basedOn w:val="a1"/>
    <w:rsid w:val="00CD0A3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6254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User</cp:lastModifiedBy>
  <cp:revision>3</cp:revision>
  <cp:lastPrinted>2022-10-06T12:56:00Z</cp:lastPrinted>
  <dcterms:created xsi:type="dcterms:W3CDTF">2023-09-28T07:48:00Z</dcterms:created>
  <dcterms:modified xsi:type="dcterms:W3CDTF">2024-10-28T08:05:00Z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