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371" w:rsidRPr="00BE4371" w:rsidRDefault="00BE4371" w:rsidP="00BE437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E43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Рассмотрение дел частного обвинения</w:t>
      </w:r>
    </w:p>
    <w:p w:rsidR="00BE4371" w:rsidRPr="00BE4371" w:rsidRDefault="00BE4371" w:rsidP="00BE43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371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Уголовно-процессуальное законодательство Российской Федерации по отдельным преступлениям предусматривает возможность возбуждения дела только по заявлению потерпевшего. Указанная категория дел называется делами частного обвинения, а потерпевший выступает в качестве частного обвинителя. </w:t>
      </w:r>
      <w:bookmarkStart w:id="0" w:name="_GoBack"/>
      <w:bookmarkEnd w:id="0"/>
    </w:p>
    <w:p w:rsidR="00BE4371" w:rsidRPr="00BE4371" w:rsidRDefault="00BE4371" w:rsidP="00BE43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371">
        <w:rPr>
          <w:rFonts w:ascii="Times New Roman" w:eastAsia="Times New Roman" w:hAnsi="Times New Roman" w:cs="Times New Roman"/>
          <w:sz w:val="28"/>
          <w:szCs w:val="28"/>
          <w:lang w:eastAsia="ru-RU"/>
        </w:rPr>
        <w:t>К таким преступлениям относятся: клевета (ч. 1 ст. 128.1 УК РФ), нанесение побоев или совершение иных насильственных действий, причинивших физическую боль лицом, подвергнутым административному наказанию за аналогичное деяние (ст. 116.1 УК РФ), умышленное причинение легкого вреда здоровью (ч. 1 ст. 115 УК РФ).</w:t>
      </w:r>
    </w:p>
    <w:p w:rsidR="00BE4371" w:rsidRPr="00BE4371" w:rsidRDefault="00BE4371" w:rsidP="00BE43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371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Уголовные дела частного обвинения возбуждаются путем подачи потерпевшим заявления в суд. Рассмотрение таких дел отнесено к подсудности мирового судьи. Если лицо, совершившее преступление, потерпевшему неизвестно, то заявление подается в органы внутренних дел. Без заявления потерпевшего дела частного обвинения могут быть возбуждены только тогда, когда преступление совершено в отношении лица, которое в силу зависимого или беспомощного состояния, либо по иным причинам не может защищать свои права и законные интересы.</w:t>
      </w:r>
    </w:p>
    <w:p w:rsidR="00BE4371" w:rsidRPr="00BE4371" w:rsidRDefault="00BE4371" w:rsidP="00BE43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E43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оснований для назначения судебного заседания мировой судья в течение 7 суток со дня поступления заявления вызывает лицо, в отношении которого оно подано, знакомит его с материалами, вручает копию заявления, разъясняет права подсудимого, и выясняет, кого необходимо вызвать в суд в качестве свидетелей защиты, о чем у него берется подписка.</w:t>
      </w:r>
      <w:proofErr w:type="gramEnd"/>
    </w:p>
    <w:p w:rsidR="00BE4371" w:rsidRPr="00BE4371" w:rsidRDefault="00BE4371" w:rsidP="00BE43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371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Обвинение в судебном заседании поддерживает частный обвинитель. Если дело возбуждено без заявления потерпевшего - государственный обвинитель.</w:t>
      </w:r>
    </w:p>
    <w:p w:rsidR="00BE4371" w:rsidRPr="00BE4371" w:rsidRDefault="00BE4371" w:rsidP="00BE43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37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 прекращение уголовных дел частного обвинения в связи с примирением потерпевшего с обвиняемым. Примирение допускается до удаления суда для постановления приговора.</w:t>
      </w:r>
    </w:p>
    <w:p w:rsidR="00BE4371" w:rsidRPr="00BE4371" w:rsidRDefault="00BE4371" w:rsidP="00BE43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3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Приговор мирового судьи может быть обжалован сторонами в течение 10 суток со дня провозглашения в районный или городской суд для рассмотрения в апелляционном порядке.</w:t>
      </w:r>
    </w:p>
    <w:p w:rsidR="00542E18" w:rsidRDefault="00542E18"/>
    <w:sectPr w:rsidR="00542E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61B"/>
    <w:rsid w:val="001F761B"/>
    <w:rsid w:val="00542E18"/>
    <w:rsid w:val="00BE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E43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E437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BE4371"/>
    <w:rPr>
      <w:b/>
      <w:bCs/>
    </w:rPr>
  </w:style>
  <w:style w:type="paragraph" w:styleId="a4">
    <w:name w:val="Normal (Web)"/>
    <w:basedOn w:val="a"/>
    <w:uiPriority w:val="99"/>
    <w:semiHidden/>
    <w:unhideWhenUsed/>
    <w:rsid w:val="00BE4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E43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E437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BE4371"/>
    <w:rPr>
      <w:b/>
      <w:bCs/>
    </w:rPr>
  </w:style>
  <w:style w:type="paragraph" w:styleId="a4">
    <w:name w:val="Normal (Web)"/>
    <w:basedOn w:val="a"/>
    <w:uiPriority w:val="99"/>
    <w:semiHidden/>
    <w:unhideWhenUsed/>
    <w:rsid w:val="00BE4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1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296</Words>
  <Characters>1693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Папулов</dc:creator>
  <cp:keywords/>
  <dc:description/>
  <cp:lastModifiedBy>Артём Папулов</cp:lastModifiedBy>
  <cp:revision>3</cp:revision>
  <dcterms:created xsi:type="dcterms:W3CDTF">2018-11-06T15:47:00Z</dcterms:created>
  <dcterms:modified xsi:type="dcterms:W3CDTF">2018-11-06T15:49:00Z</dcterms:modified>
</cp:coreProperties>
</file>