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9D" w:rsidRPr="0053239D" w:rsidRDefault="0053239D" w:rsidP="0053239D">
      <w:pPr>
        <w:jc w:val="center"/>
        <w:rPr>
          <w:rFonts w:ascii="Times New Roman" w:hAnsi="Times New Roman" w:cs="Times New Roman"/>
        </w:rPr>
      </w:pPr>
      <w:bookmarkStart w:id="0" w:name="_GoBack"/>
      <w:bookmarkEnd w:id="0"/>
      <w:r w:rsidRPr="0053239D">
        <w:rPr>
          <w:rFonts w:ascii="Times New Roman" w:hAnsi="Times New Roman" w:cs="Times New Roman"/>
          <w:noProof/>
        </w:rPr>
        <w:drawing>
          <wp:inline distT="0" distB="0" distL="0" distR="0">
            <wp:extent cx="666750" cy="8001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ЛЕНИНГРАДСКАЯ ОБЛАСТЬ</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ЛУЖСКИЙ МУНИЦИПАЛЬНЫЙ РАЙОН</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 xml:space="preserve">АДМИНИСТРАЦИЯ </w:t>
      </w: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СЕРЕБРЯНСКОГО СЕЛЬСКОГО ПОСЕЛЕНИЯ</w:t>
      </w:r>
    </w:p>
    <w:p w:rsidR="0053239D" w:rsidRPr="0053239D" w:rsidRDefault="0053239D" w:rsidP="0053239D">
      <w:pPr>
        <w:rPr>
          <w:rFonts w:ascii="Times New Roman" w:hAnsi="Times New Roman" w:cs="Times New Roman"/>
        </w:rPr>
      </w:pP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rPr>
        <w:t>ПОСТАНОВЛЕНИЕ</w:t>
      </w:r>
    </w:p>
    <w:p w:rsidR="0053239D" w:rsidRPr="0053239D" w:rsidRDefault="0053239D" w:rsidP="0053239D">
      <w:pPr>
        <w:jc w:val="center"/>
        <w:rPr>
          <w:rFonts w:ascii="Times New Roman" w:hAnsi="Times New Roman" w:cs="Times New Roman"/>
        </w:rPr>
      </w:pPr>
    </w:p>
    <w:p w:rsidR="0053239D" w:rsidRPr="0053239D" w:rsidRDefault="0053239D" w:rsidP="0053239D">
      <w:pPr>
        <w:jc w:val="both"/>
        <w:rPr>
          <w:rFonts w:ascii="Times New Roman" w:hAnsi="Times New Roman" w:cs="Times New Roman"/>
          <w:b/>
        </w:rPr>
      </w:pPr>
      <w:r w:rsidRPr="0053239D">
        <w:rPr>
          <w:rFonts w:ascii="Times New Roman" w:hAnsi="Times New Roman" w:cs="Times New Roman"/>
          <w:b/>
        </w:rPr>
        <w:t xml:space="preserve">От </w:t>
      </w:r>
      <w:r w:rsidR="004E5832">
        <w:rPr>
          <w:rFonts w:ascii="Times New Roman" w:hAnsi="Times New Roman" w:cs="Times New Roman"/>
          <w:b/>
        </w:rPr>
        <w:t xml:space="preserve">03 ноября </w:t>
      </w:r>
      <w:r>
        <w:rPr>
          <w:rFonts w:ascii="Times New Roman" w:hAnsi="Times New Roman" w:cs="Times New Roman"/>
          <w:b/>
        </w:rPr>
        <w:t>2023</w:t>
      </w:r>
      <w:r w:rsidRPr="0053239D">
        <w:rPr>
          <w:rFonts w:ascii="Times New Roman" w:hAnsi="Times New Roman" w:cs="Times New Roman"/>
          <w:b/>
        </w:rPr>
        <w:t xml:space="preserve"> года                №</w:t>
      </w:r>
      <w:r>
        <w:rPr>
          <w:rFonts w:ascii="Times New Roman" w:hAnsi="Times New Roman" w:cs="Times New Roman"/>
          <w:b/>
        </w:rPr>
        <w:t xml:space="preserve"> </w:t>
      </w:r>
      <w:r w:rsidR="004E5832">
        <w:rPr>
          <w:rFonts w:ascii="Times New Roman" w:hAnsi="Times New Roman" w:cs="Times New Roman"/>
          <w:b/>
        </w:rPr>
        <w:t>271</w:t>
      </w:r>
    </w:p>
    <w:p w:rsidR="0053239D" w:rsidRPr="0053239D" w:rsidRDefault="0053239D" w:rsidP="0053239D">
      <w:pPr>
        <w:jc w:val="both"/>
        <w:rPr>
          <w:rFonts w:ascii="Times New Roman" w:hAnsi="Times New Roman" w:cs="Times New Roman"/>
          <w:b/>
        </w:rPr>
      </w:pPr>
    </w:p>
    <w:p w:rsidR="0053239D" w:rsidRPr="0053239D" w:rsidRDefault="0053239D" w:rsidP="0053239D">
      <w:pPr>
        <w:jc w:val="center"/>
        <w:rPr>
          <w:rFonts w:ascii="Times New Roman" w:hAnsi="Times New Roman" w:cs="Times New Roman"/>
          <w:b/>
        </w:rPr>
      </w:pPr>
      <w:r w:rsidRPr="0053239D">
        <w:rPr>
          <w:rFonts w:ascii="Times New Roman" w:hAnsi="Times New Roman" w:cs="Times New Roman"/>
          <w:b/>
          <w:bCs/>
          <w:bdr w:val="none" w:sz="0" w:space="0" w:color="auto" w:frame="1"/>
          <w:shd w:val="clear" w:color="auto" w:fill="FFFFFF"/>
        </w:rPr>
        <w:t>Об утверждении программы</w:t>
      </w:r>
    </w:p>
    <w:p w:rsidR="0053239D" w:rsidRPr="0053239D" w:rsidRDefault="0053239D" w:rsidP="0053239D">
      <w:pPr>
        <w:jc w:val="center"/>
        <w:rPr>
          <w:rFonts w:ascii="Times New Roman" w:eastAsia="Calibri" w:hAnsi="Times New Roman" w:cs="Times New Roman"/>
          <w:b/>
          <w:bCs/>
        </w:rPr>
      </w:pPr>
      <w:r w:rsidRPr="0053239D">
        <w:rPr>
          <w:rFonts w:ascii="Times New Roman" w:hAnsi="Times New Roman" w:cs="Times New Roman"/>
          <w:b/>
          <w:bCs/>
          <w:shd w:val="clear" w:color="auto" w:fill="FFFFFF"/>
        </w:rPr>
        <w:t xml:space="preserve">профилактики рисков причинения вреда (ущерба) охраняемым законом ценностям </w:t>
      </w:r>
      <w:r w:rsidRPr="0053239D">
        <w:rPr>
          <w:rFonts w:ascii="Times New Roman" w:hAnsi="Times New Roman" w:cs="Times New Roman"/>
          <w:b/>
        </w:rPr>
        <w:t xml:space="preserve">при проведении муниципального контроля </w:t>
      </w:r>
      <w:r w:rsidRPr="0053239D">
        <w:rPr>
          <w:rFonts w:ascii="Times New Roman" w:eastAsia="Calibri" w:hAnsi="Times New Roman" w:cs="Times New Roman"/>
          <w:b/>
          <w:bCs/>
        </w:rPr>
        <w:t xml:space="preserve">на автомобильном транспорте и в дорожном хозяйстве в границах населенных пунктов муниципального образования </w:t>
      </w:r>
      <w:r>
        <w:rPr>
          <w:rFonts w:ascii="Times New Roman" w:eastAsia="Calibri" w:hAnsi="Times New Roman" w:cs="Times New Roman"/>
          <w:b/>
          <w:bCs/>
        </w:rPr>
        <w:t>Серебрянское</w:t>
      </w:r>
      <w:r w:rsidRPr="0053239D">
        <w:rPr>
          <w:rFonts w:ascii="Times New Roman" w:eastAsia="Calibri" w:hAnsi="Times New Roman" w:cs="Times New Roman"/>
          <w:b/>
          <w:bCs/>
        </w:rPr>
        <w:t xml:space="preserve"> сельское поселение Лужского муниципального района Ленинградской области на 2024 год</w:t>
      </w:r>
    </w:p>
    <w:p w:rsidR="0053239D" w:rsidRPr="0053239D" w:rsidRDefault="0053239D" w:rsidP="0053239D">
      <w:pPr>
        <w:jc w:val="center"/>
        <w:rPr>
          <w:rFonts w:ascii="Times New Roman" w:hAnsi="Times New Roman" w:cs="Times New Roman"/>
          <w:b/>
          <w:bCs/>
        </w:rPr>
      </w:pPr>
    </w:p>
    <w:p w:rsidR="0053239D" w:rsidRPr="0053239D" w:rsidRDefault="0053239D" w:rsidP="0053239D">
      <w:pPr>
        <w:jc w:val="both"/>
        <w:rPr>
          <w:rFonts w:ascii="Times New Roman" w:hAnsi="Times New Roman" w:cs="Times New Roman"/>
          <w:bdr w:val="none" w:sz="0" w:space="0" w:color="auto" w:frame="1"/>
          <w:shd w:val="clear" w:color="auto" w:fill="FFFFFF"/>
        </w:rPr>
      </w:pPr>
      <w:r w:rsidRPr="0053239D">
        <w:rPr>
          <w:rFonts w:ascii="Times New Roman" w:hAnsi="Times New Roman" w:cs="Times New Roman"/>
          <w:bdr w:val="none" w:sz="0" w:space="0" w:color="auto" w:frame="1"/>
          <w:shd w:val="clear" w:color="auto" w:fill="FFFFFF"/>
        </w:rPr>
        <w:t xml:space="preserve">В целях реализации Постановления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для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руководствуясь Уставом муниципального образования Серебрянское сельское поселение, администрация Серебрянского сельского поселения Лужского муниципального района </w:t>
      </w:r>
    </w:p>
    <w:p w:rsidR="0053239D" w:rsidRPr="0053239D" w:rsidRDefault="0053239D" w:rsidP="0053239D">
      <w:pPr>
        <w:jc w:val="both"/>
        <w:rPr>
          <w:rFonts w:ascii="Times New Roman" w:hAnsi="Times New Roman" w:cs="Times New Roman"/>
          <w:bdr w:val="none" w:sz="0" w:space="0" w:color="auto" w:frame="1"/>
          <w:shd w:val="clear" w:color="auto" w:fill="FFFFFF"/>
        </w:rPr>
      </w:pPr>
    </w:p>
    <w:p w:rsidR="0053239D" w:rsidRPr="0053239D" w:rsidRDefault="0053239D" w:rsidP="0053239D">
      <w:pPr>
        <w:jc w:val="center"/>
        <w:rPr>
          <w:rFonts w:ascii="Times New Roman" w:hAnsi="Times New Roman" w:cs="Times New Roman"/>
          <w:bdr w:val="none" w:sz="0" w:space="0" w:color="auto" w:frame="1"/>
          <w:shd w:val="clear" w:color="auto" w:fill="FFFFFF"/>
        </w:rPr>
      </w:pPr>
      <w:r w:rsidRPr="0053239D">
        <w:rPr>
          <w:rFonts w:ascii="Times New Roman" w:hAnsi="Times New Roman" w:cs="Times New Roman"/>
          <w:b/>
          <w:bdr w:val="none" w:sz="0" w:space="0" w:color="auto" w:frame="1"/>
          <w:shd w:val="clear" w:color="auto" w:fill="FFFFFF"/>
        </w:rPr>
        <w:t>ПОСТАНОВЛЯЕТ</w:t>
      </w:r>
      <w:r w:rsidRPr="0053239D">
        <w:rPr>
          <w:rFonts w:ascii="Times New Roman" w:hAnsi="Times New Roman" w:cs="Times New Roman"/>
          <w:bdr w:val="none" w:sz="0" w:space="0" w:color="auto" w:frame="1"/>
          <w:shd w:val="clear" w:color="auto" w:fill="FFFFFF"/>
        </w:rPr>
        <w:t>:</w:t>
      </w:r>
    </w:p>
    <w:p w:rsidR="0053239D" w:rsidRPr="0053239D" w:rsidRDefault="0053239D" w:rsidP="0053239D">
      <w:pPr>
        <w:jc w:val="both"/>
        <w:rPr>
          <w:rFonts w:ascii="Times New Roman" w:hAnsi="Times New Roman" w:cs="Times New Roman"/>
          <w:bdr w:val="none" w:sz="0" w:space="0" w:color="auto" w:frame="1"/>
          <w:shd w:val="clear" w:color="auto" w:fill="FFFFFF"/>
        </w:rPr>
      </w:pPr>
    </w:p>
    <w:p w:rsidR="0053239D" w:rsidRPr="0053239D" w:rsidRDefault="0053239D" w:rsidP="0053239D">
      <w:pPr>
        <w:pStyle w:val="ab"/>
        <w:numPr>
          <w:ilvl w:val="0"/>
          <w:numId w:val="18"/>
        </w:numPr>
        <w:ind w:left="0" w:firstLine="0"/>
        <w:jc w:val="both"/>
        <w:rPr>
          <w:rFonts w:ascii="Times New Roman" w:hAnsi="Times New Roman"/>
          <w:bdr w:val="none" w:sz="0" w:space="0" w:color="auto" w:frame="1"/>
        </w:rPr>
      </w:pPr>
      <w:r w:rsidRPr="0053239D">
        <w:rPr>
          <w:rFonts w:ascii="Times New Roman" w:hAnsi="Times New Roman"/>
          <w:bdr w:val="none" w:sz="0" w:space="0" w:color="auto" w:frame="1"/>
        </w:rPr>
        <w:t xml:space="preserve">Утвердить Программу </w:t>
      </w:r>
      <w:r w:rsidRPr="0053239D">
        <w:rPr>
          <w:rFonts w:ascii="Times New Roman" w:hAnsi="Times New Roman"/>
          <w:bCs/>
          <w:shd w:val="clear" w:color="auto" w:fill="FFFFFF"/>
        </w:rPr>
        <w:t xml:space="preserve">профилактики рисков причинения вреда (ущерба) охраняемым законом ценностям </w:t>
      </w:r>
      <w:r w:rsidRPr="0053239D">
        <w:rPr>
          <w:rFonts w:ascii="Times New Roman" w:hAnsi="Times New Roman"/>
        </w:rPr>
        <w:t xml:space="preserve">при проведении муниципального контроля на автомобильном транспорте и в дорожном хозяйстве в границах населенных пунктов в границах Серебрянского сельского поселения Лужского муниципального района Ленинградской области </w:t>
      </w:r>
      <w:r>
        <w:rPr>
          <w:rFonts w:ascii="Times New Roman" w:hAnsi="Times New Roman"/>
          <w:bCs/>
        </w:rPr>
        <w:t>на 2024</w:t>
      </w:r>
      <w:r w:rsidRPr="0053239D">
        <w:rPr>
          <w:rFonts w:ascii="Times New Roman" w:hAnsi="Times New Roman"/>
          <w:bCs/>
        </w:rPr>
        <w:t xml:space="preserve"> год </w:t>
      </w:r>
      <w:r w:rsidRPr="0053239D">
        <w:rPr>
          <w:rFonts w:ascii="Times New Roman" w:hAnsi="Times New Roman"/>
          <w:bdr w:val="none" w:sz="0" w:space="0" w:color="auto" w:frame="1"/>
        </w:rPr>
        <w:t>(Приложение).</w:t>
      </w:r>
    </w:p>
    <w:p w:rsidR="0053239D" w:rsidRPr="0053239D" w:rsidRDefault="0053239D" w:rsidP="0053239D">
      <w:pPr>
        <w:pStyle w:val="ab"/>
        <w:numPr>
          <w:ilvl w:val="0"/>
          <w:numId w:val="18"/>
        </w:numPr>
        <w:ind w:left="0" w:firstLine="0"/>
        <w:jc w:val="both"/>
        <w:rPr>
          <w:rFonts w:ascii="Times New Roman" w:hAnsi="Times New Roman"/>
          <w:bdr w:val="none" w:sz="0" w:space="0" w:color="auto" w:frame="1"/>
        </w:rPr>
      </w:pPr>
      <w:r w:rsidRPr="0053239D">
        <w:rPr>
          <w:rFonts w:ascii="Times New Roman" w:hAnsi="Times New Roman"/>
          <w:bdr w:val="none" w:sz="0" w:space="0" w:color="auto" w:frame="1"/>
        </w:rPr>
        <w:t>Опубликовать настоящее постановление на официальном сайте администрации Серебрянского сельского поселения </w:t>
      </w:r>
    </w:p>
    <w:p w:rsidR="0053239D" w:rsidRPr="0053239D" w:rsidRDefault="0053239D" w:rsidP="0053239D">
      <w:pPr>
        <w:pStyle w:val="ab"/>
        <w:numPr>
          <w:ilvl w:val="0"/>
          <w:numId w:val="18"/>
        </w:numPr>
        <w:ind w:left="0" w:firstLine="0"/>
        <w:jc w:val="both"/>
        <w:rPr>
          <w:rFonts w:ascii="Times New Roman" w:hAnsi="Times New Roman"/>
          <w:bCs/>
        </w:rPr>
      </w:pPr>
      <w:r w:rsidRPr="0053239D">
        <w:rPr>
          <w:rFonts w:ascii="Times New Roman" w:hAnsi="Times New Roman"/>
          <w:bdr w:val="none" w:sz="0" w:space="0" w:color="auto" w:frame="1"/>
        </w:rPr>
        <w:t>Настоящее постановление вступает в силу после его официального опубликования.</w:t>
      </w:r>
    </w:p>
    <w:p w:rsidR="0053239D" w:rsidRPr="0053239D" w:rsidRDefault="0053239D" w:rsidP="0053239D">
      <w:pPr>
        <w:rPr>
          <w:rFonts w:ascii="Times New Roman" w:hAnsi="Times New Roman" w:cs="Times New Roman"/>
        </w:rPr>
      </w:pPr>
    </w:p>
    <w:p w:rsidR="0053239D" w:rsidRPr="0053239D" w:rsidRDefault="0053239D" w:rsidP="0053239D">
      <w:pPr>
        <w:rPr>
          <w:rFonts w:ascii="Times New Roman" w:hAnsi="Times New Roman" w:cs="Times New Roman"/>
        </w:rPr>
      </w:pPr>
    </w:p>
    <w:p w:rsidR="0053239D" w:rsidRPr="0053239D" w:rsidRDefault="0053239D" w:rsidP="0053239D">
      <w:pPr>
        <w:rPr>
          <w:rFonts w:ascii="Times New Roman" w:hAnsi="Times New Roman" w:cs="Times New Roman"/>
        </w:rPr>
      </w:pPr>
      <w:r w:rsidRPr="0053239D">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95885</wp:posOffset>
                </wp:positionV>
                <wp:extent cx="1485900" cy="914400"/>
                <wp:effectExtent l="0" t="0" r="19050" b="1905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4E5832" w:rsidRDefault="004E5832" w:rsidP="0053239D">
                            <w:pPr>
                              <w:rPr>
                                <w:rFonts w:ascii="Times New Roman" w:hAnsi="Times New Roman" w:cs="Times New Roman"/>
                              </w:rPr>
                            </w:pPr>
                          </w:p>
                          <w:p w:rsidR="0053239D" w:rsidRPr="0053239D" w:rsidRDefault="0053239D" w:rsidP="0053239D">
                            <w:pPr>
                              <w:rPr>
                                <w:rFonts w:ascii="Times New Roman" w:hAnsi="Times New Roman" w:cs="Times New Roman"/>
                              </w:rPr>
                            </w:pPr>
                            <w:r w:rsidRPr="0053239D">
                              <w:rPr>
                                <w:rFonts w:ascii="Times New Roman" w:hAnsi="Times New Roman" w:cs="Times New Roman"/>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78pt;margin-top:7.55pt;width:1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" strokecolor="white">
                <v:textbox>
                  <w:txbxContent>
                    <w:p w:rsidR="004E5832" w:rsidRDefault="004E5832" w:rsidP="0053239D">
                      <w:pPr>
                        <w:rPr>
                          <w:rFonts w:ascii="Times New Roman" w:hAnsi="Times New Roman" w:cs="Times New Roman"/>
                        </w:rPr>
                      </w:pPr>
                    </w:p>
                    <w:p w:rsidR="0053239D" w:rsidRPr="0053239D" w:rsidRDefault="0053239D" w:rsidP="0053239D">
                      <w:pPr>
                        <w:rPr>
                          <w:rFonts w:ascii="Times New Roman" w:hAnsi="Times New Roman" w:cs="Times New Roman"/>
                        </w:rPr>
                      </w:pPr>
                      <w:r w:rsidRPr="0053239D">
                        <w:rPr>
                          <w:rFonts w:ascii="Times New Roman" w:hAnsi="Times New Roman" w:cs="Times New Roman"/>
                        </w:rPr>
                        <w:t>С.А. Пальок</w:t>
                      </w:r>
                    </w:p>
                  </w:txbxContent>
                </v:textbox>
              </v:shape>
            </w:pict>
          </mc:Fallback>
        </mc:AlternateContent>
      </w:r>
      <w:r w:rsidRPr="0053239D">
        <w:rPr>
          <w:rFonts w:ascii="Times New Roman" w:hAnsi="Times New Roman" w:cs="Times New Roman"/>
        </w:rPr>
        <w:t>Глава администрации</w:t>
      </w:r>
    </w:p>
    <w:p w:rsidR="0053239D" w:rsidRPr="0053239D" w:rsidRDefault="0053239D" w:rsidP="0053239D">
      <w:pPr>
        <w:rPr>
          <w:rFonts w:ascii="Times New Roman" w:hAnsi="Times New Roman" w:cs="Times New Roman"/>
        </w:rPr>
      </w:pPr>
      <w:r w:rsidRPr="0053239D">
        <w:rPr>
          <w:rFonts w:ascii="Times New Roman" w:hAnsi="Times New Roman" w:cs="Times New Roman"/>
        </w:rPr>
        <w:t xml:space="preserve">Серебрянского сельского поселения            </w:t>
      </w:r>
    </w:p>
    <w:p w:rsidR="0053239D" w:rsidRPr="0053239D" w:rsidRDefault="0053239D" w:rsidP="0053239D">
      <w:pPr>
        <w:rPr>
          <w:rFonts w:ascii="Times New Roman" w:hAnsi="Times New Roman" w:cs="Times New Roman"/>
        </w:rPr>
      </w:pPr>
    </w:p>
    <w:p w:rsidR="0053239D" w:rsidRPr="0053239D" w:rsidRDefault="0053239D" w:rsidP="0053239D">
      <w:pPr>
        <w:jc w:val="center"/>
        <w:rPr>
          <w:rFonts w:ascii="Times New Roman" w:hAnsi="Times New Roman" w:cs="Times New Roman"/>
          <w:b/>
        </w:rPr>
      </w:pPr>
    </w:p>
    <w:p w:rsidR="0053239D" w:rsidRDefault="0053239D" w:rsidP="0053239D">
      <w:pPr>
        <w:rPr>
          <w:rFonts w:ascii="Times New Roman" w:hAnsi="Times New Roman" w:cs="Times New Roman"/>
          <w:b/>
        </w:rPr>
      </w:pPr>
    </w:p>
    <w:p w:rsidR="0053239D" w:rsidRDefault="0053239D" w:rsidP="0053239D">
      <w:pPr>
        <w:rPr>
          <w:rFonts w:ascii="Times New Roman" w:hAnsi="Times New Roman" w:cs="Times New Roman"/>
          <w:b/>
        </w:rPr>
      </w:pPr>
    </w:p>
    <w:p w:rsidR="0053239D" w:rsidRDefault="0053239D" w:rsidP="0053239D">
      <w:pPr>
        <w:rPr>
          <w:rFonts w:ascii="Times New Roman" w:hAnsi="Times New Roman" w:cs="Times New Roman"/>
          <w:b/>
        </w:rPr>
      </w:pPr>
    </w:p>
    <w:p w:rsidR="0053239D" w:rsidRPr="0053239D" w:rsidRDefault="0053239D" w:rsidP="0053239D">
      <w:pPr>
        <w:rPr>
          <w:rFonts w:ascii="Times New Roman" w:hAnsi="Times New Roman" w:cs="Times New Roman"/>
          <w:b/>
        </w:rPr>
      </w:pPr>
    </w:p>
    <w:p w:rsidR="0053239D" w:rsidRDefault="0053239D" w:rsidP="0053239D">
      <w:pPr>
        <w:jc w:val="center"/>
        <w:rPr>
          <w:rFonts w:ascii="Times New Roman" w:hAnsi="Times New Roman" w:cs="Times New Roman"/>
        </w:rPr>
      </w:pPr>
      <w:r w:rsidRPr="0053239D">
        <w:rPr>
          <w:rFonts w:ascii="Times New Roman" w:hAnsi="Times New Roman" w:cs="Times New Roman"/>
        </w:rPr>
        <w:t xml:space="preserve">                                                                                                        </w:t>
      </w:r>
    </w:p>
    <w:p w:rsidR="0053239D" w:rsidRPr="0053239D" w:rsidRDefault="0053239D" w:rsidP="0053239D">
      <w:pPr>
        <w:jc w:val="right"/>
        <w:rPr>
          <w:rFonts w:ascii="Times New Roman" w:hAnsi="Times New Roman" w:cs="Times New Roman"/>
          <w:b/>
        </w:rPr>
      </w:pPr>
      <w:r>
        <w:rPr>
          <w:rFonts w:ascii="Times New Roman" w:hAnsi="Times New Roman" w:cs="Times New Roman"/>
        </w:rPr>
        <w:lastRenderedPageBreak/>
        <w:t xml:space="preserve">                                                                                                           </w:t>
      </w:r>
      <w:r w:rsidRPr="0053239D">
        <w:rPr>
          <w:rFonts w:ascii="Times New Roman" w:hAnsi="Times New Roman" w:cs="Times New Roman"/>
        </w:rPr>
        <w:t>УТВЕРЖДАЮ</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Глава администрации</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Серебрянского сельского поселения</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Лужского муниципального района</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Ленинградской области</w:t>
      </w:r>
    </w:p>
    <w:p w:rsidR="0053239D" w:rsidRPr="0053239D" w:rsidRDefault="0053239D" w:rsidP="0053239D">
      <w:pPr>
        <w:shd w:val="clear" w:color="auto" w:fill="FFFFFF"/>
        <w:jc w:val="right"/>
        <w:rPr>
          <w:rFonts w:ascii="Times New Roman" w:hAnsi="Times New Roman" w:cs="Times New Roman"/>
        </w:rPr>
      </w:pPr>
      <w:r w:rsidRPr="0053239D">
        <w:rPr>
          <w:rFonts w:ascii="Times New Roman" w:hAnsi="Times New Roman" w:cs="Times New Roman"/>
        </w:rPr>
        <w:t>_________________ С.А. Пальок</w:t>
      </w:r>
    </w:p>
    <w:p w:rsidR="0053239D" w:rsidRPr="0053239D" w:rsidRDefault="005D6FC9" w:rsidP="0053239D">
      <w:pPr>
        <w:widowControl w:val="0"/>
        <w:ind w:right="-285"/>
        <w:contextualSpacing/>
        <w:jc w:val="center"/>
        <w:rPr>
          <w:rFonts w:ascii="Times New Roman" w:eastAsia="Calibri" w:hAnsi="Times New Roman" w:cs="Times New Roman"/>
          <w:bCs/>
        </w:rPr>
      </w:pPr>
      <w:r w:rsidRPr="0053239D">
        <w:rPr>
          <w:rFonts w:ascii="Times New Roman" w:eastAsia="Calibri" w:hAnsi="Times New Roman" w:cs="Times New Roman"/>
          <w:bCs/>
        </w:rPr>
        <w:t xml:space="preserve">                                       </w:t>
      </w:r>
    </w:p>
    <w:p w:rsidR="00D44F0C" w:rsidRPr="0053239D" w:rsidRDefault="005D6FC9" w:rsidP="0053239D">
      <w:pPr>
        <w:widowControl w:val="0"/>
        <w:ind w:right="-285"/>
        <w:contextualSpacing/>
        <w:jc w:val="center"/>
        <w:rPr>
          <w:rFonts w:ascii="Times New Roman" w:eastAsia="Times New Roman" w:hAnsi="Times New Roman" w:cs="Times New Roman"/>
          <w:b/>
          <w:color w:val="auto"/>
        </w:rPr>
      </w:pPr>
      <w:r w:rsidRPr="0053239D">
        <w:rPr>
          <w:rFonts w:ascii="Times New Roman" w:eastAsia="Calibri" w:hAnsi="Times New Roman" w:cs="Times New Roman"/>
          <w:bCs/>
        </w:rPr>
        <w:t xml:space="preserve">   </w:t>
      </w:r>
      <w:r w:rsidRPr="0053239D">
        <w:rPr>
          <w:rFonts w:ascii="Times New Roman" w:eastAsia="Calibri" w:hAnsi="Times New Roman" w:cs="Times New Roman"/>
          <w:b/>
          <w:bCs/>
        </w:rPr>
        <w:t>ПРОГРАММА</w:t>
      </w:r>
      <w:r w:rsidRPr="0053239D">
        <w:rPr>
          <w:rFonts w:ascii="Times New Roman" w:eastAsia="Times New Roman" w:hAnsi="Times New Roman" w:cs="Times New Roman"/>
          <w:b/>
          <w:color w:val="auto"/>
        </w:rPr>
        <w:t xml:space="preserve">                                      </w:t>
      </w:r>
    </w:p>
    <w:p w:rsidR="00D44F0C" w:rsidRPr="0053239D" w:rsidRDefault="00D44F0C" w:rsidP="0053239D">
      <w:pPr>
        <w:widowControl w:val="0"/>
        <w:autoSpaceDE w:val="0"/>
        <w:autoSpaceDN w:val="0"/>
        <w:adjustRightInd w:val="0"/>
        <w:contextualSpacing/>
        <w:jc w:val="center"/>
        <w:rPr>
          <w:rFonts w:ascii="Times New Roman" w:eastAsia="Calibri" w:hAnsi="Times New Roman" w:cs="Times New Roman"/>
          <w:b/>
        </w:rPr>
      </w:pPr>
      <w:r w:rsidRPr="0053239D">
        <w:rPr>
          <w:rFonts w:ascii="Times New Roman" w:eastAsia="Calibri" w:hAnsi="Times New Roman" w:cs="Times New Roman"/>
          <w:b/>
          <w:bCs/>
        </w:rPr>
        <w:t>профилактики рисков причинения вреда (ущерба) охраняемым законом ценностям при осуществлении муниципального контроля</w:t>
      </w:r>
      <w:r w:rsidR="00BE2C9F" w:rsidRPr="0053239D">
        <w:rPr>
          <w:rFonts w:ascii="Times New Roman" w:eastAsia="Calibri" w:hAnsi="Times New Roman" w:cs="Times New Roman"/>
          <w:b/>
          <w:bCs/>
        </w:rPr>
        <w:t xml:space="preserve"> на автомобильном транспорте и в дорожном хозяйстве в границах населенных пунктов муниципального образования </w:t>
      </w:r>
      <w:r w:rsidR="0053239D" w:rsidRPr="0053239D">
        <w:rPr>
          <w:rFonts w:ascii="Times New Roman" w:eastAsia="Calibri" w:hAnsi="Times New Roman" w:cs="Times New Roman"/>
          <w:b/>
          <w:bCs/>
        </w:rPr>
        <w:t>Серебрянское</w:t>
      </w:r>
      <w:r w:rsidR="005D6FC9" w:rsidRPr="0053239D">
        <w:rPr>
          <w:rFonts w:ascii="Times New Roman" w:eastAsia="Calibri" w:hAnsi="Times New Roman" w:cs="Times New Roman"/>
          <w:b/>
          <w:bCs/>
        </w:rPr>
        <w:t xml:space="preserve"> сельское</w:t>
      </w:r>
      <w:r w:rsidR="00BE2C9F" w:rsidRPr="0053239D">
        <w:rPr>
          <w:rFonts w:ascii="Times New Roman" w:eastAsia="Calibri" w:hAnsi="Times New Roman" w:cs="Times New Roman"/>
          <w:b/>
          <w:bCs/>
        </w:rPr>
        <w:t xml:space="preserve"> поселение Лужского муниципального района Ленинградской области на 202</w:t>
      </w:r>
      <w:r w:rsidR="00823ECD" w:rsidRPr="0053239D">
        <w:rPr>
          <w:rFonts w:ascii="Times New Roman" w:eastAsia="Calibri" w:hAnsi="Times New Roman" w:cs="Times New Roman"/>
          <w:b/>
          <w:bCs/>
        </w:rPr>
        <w:t>4</w:t>
      </w:r>
      <w:r w:rsidR="00BE2C9F" w:rsidRPr="0053239D">
        <w:rPr>
          <w:rFonts w:ascii="Times New Roman" w:eastAsia="Calibri" w:hAnsi="Times New Roman" w:cs="Times New Roman"/>
          <w:b/>
          <w:bCs/>
        </w:rPr>
        <w:t xml:space="preserve"> год</w:t>
      </w:r>
    </w:p>
    <w:p w:rsidR="00D44F0C" w:rsidRPr="0053239D" w:rsidRDefault="00D44F0C" w:rsidP="0053239D">
      <w:pPr>
        <w:widowControl w:val="0"/>
        <w:autoSpaceDE w:val="0"/>
        <w:autoSpaceDN w:val="0"/>
        <w:adjustRightInd w:val="0"/>
        <w:contextualSpacing/>
        <w:jc w:val="center"/>
        <w:rPr>
          <w:rFonts w:ascii="Times New Roman" w:hAnsi="Times New Roman" w:cs="Times New Roman"/>
          <w:b/>
          <w:color w:val="auto"/>
        </w:rPr>
      </w:pPr>
    </w:p>
    <w:p w:rsidR="00D44F0C" w:rsidRPr="0053239D" w:rsidRDefault="00D44F0C" w:rsidP="0053239D">
      <w:pPr>
        <w:widowControl w:val="0"/>
        <w:autoSpaceDE w:val="0"/>
        <w:autoSpaceDN w:val="0"/>
        <w:adjustRightInd w:val="0"/>
        <w:contextualSpacing/>
        <w:jc w:val="center"/>
        <w:rPr>
          <w:rFonts w:ascii="Times New Roman" w:hAnsi="Times New Roman" w:cs="Times New Roman"/>
          <w:bCs/>
        </w:rPr>
      </w:pPr>
      <w:r w:rsidRPr="0053239D">
        <w:rPr>
          <w:rFonts w:ascii="Times New Roman" w:eastAsia="Calibri" w:hAnsi="Times New Roman" w:cs="Times New Roman"/>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44F0C" w:rsidRPr="0053239D" w:rsidRDefault="00D44F0C" w:rsidP="0053239D">
      <w:pPr>
        <w:widowControl w:val="0"/>
        <w:autoSpaceDE w:val="0"/>
        <w:autoSpaceDN w:val="0"/>
        <w:adjustRightInd w:val="0"/>
        <w:contextualSpacing/>
        <w:jc w:val="center"/>
        <w:rPr>
          <w:rFonts w:ascii="Times New Roman" w:hAnsi="Times New Roman" w:cs="Times New Roman"/>
          <w:bCs/>
        </w:rPr>
      </w:pPr>
    </w:p>
    <w:p w:rsidR="00822FE3" w:rsidRPr="0053239D" w:rsidRDefault="00822FE3" w:rsidP="0053239D">
      <w:pPr>
        <w:pStyle w:val="1"/>
        <w:widowControl w:val="0"/>
        <w:spacing w:after="0" w:line="240" w:lineRule="auto"/>
        <w:ind w:right="-2" w:firstLine="567"/>
        <w:contextualSpacing/>
        <w:jc w:val="both"/>
        <w:rPr>
          <w:sz w:val="24"/>
          <w:szCs w:val="24"/>
        </w:rPr>
      </w:pPr>
      <w:bookmarkStart w:id="1" w:name="Par94"/>
      <w:bookmarkEnd w:id="1"/>
      <w:r w:rsidRPr="0053239D">
        <w:rPr>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w:t>
      </w:r>
      <w:r w:rsidR="0053239D">
        <w:rPr>
          <w:rFonts w:eastAsia="Calibri"/>
          <w:bCs/>
          <w:sz w:val="24"/>
          <w:szCs w:val="24"/>
        </w:rPr>
        <w:t>Серебрянское</w:t>
      </w:r>
      <w:r w:rsidR="005D6FC9" w:rsidRPr="0053239D">
        <w:rPr>
          <w:rFonts w:eastAsia="Calibri"/>
          <w:bCs/>
          <w:sz w:val="24"/>
          <w:szCs w:val="24"/>
        </w:rPr>
        <w:t xml:space="preserve"> сельское поселение </w:t>
      </w:r>
      <w:r w:rsidRPr="0053239D">
        <w:rPr>
          <w:sz w:val="24"/>
          <w:szCs w:val="24"/>
        </w:rPr>
        <w:t>Лужского муниципального района Ленинградской области на 202</w:t>
      </w:r>
      <w:r w:rsidR="00823ECD" w:rsidRPr="0053239D">
        <w:rPr>
          <w:sz w:val="24"/>
          <w:szCs w:val="24"/>
        </w:rPr>
        <w:t>4</w:t>
      </w:r>
      <w:r w:rsidRPr="0053239D">
        <w:rPr>
          <w:sz w:val="24"/>
          <w:szCs w:val="24"/>
        </w:rPr>
        <w:t xml:space="preserve"> год (далее </w:t>
      </w:r>
      <w:r w:rsidRPr="0053239D">
        <w:rPr>
          <w:sz w:val="24"/>
          <w:szCs w:val="24"/>
        </w:rPr>
        <w:sym w:font="Symbol" w:char="002D"/>
      </w:r>
      <w:r w:rsidRPr="0053239D">
        <w:rPr>
          <w:sz w:val="24"/>
          <w:szCs w:val="24"/>
        </w:rPr>
        <w:t xml:space="preserve"> Программа профилактики нарушений)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53239D" w:rsidRPr="0053239D">
        <w:rPr>
          <w:rFonts w:eastAsia="Calibri"/>
          <w:bCs/>
          <w:sz w:val="24"/>
          <w:szCs w:val="24"/>
        </w:rPr>
        <w:t xml:space="preserve">на автомобильном транспорте и в дорожном хозяйстве в границах населенных пунктов муниципального образования </w:t>
      </w:r>
      <w:r w:rsidR="0053239D" w:rsidRPr="0053239D">
        <w:rPr>
          <w:rFonts w:eastAsia="Calibri"/>
          <w:bCs/>
          <w:sz w:val="24"/>
        </w:rPr>
        <w:t>Серебрянское</w:t>
      </w:r>
      <w:r w:rsidR="0053239D" w:rsidRPr="0053239D">
        <w:rPr>
          <w:rFonts w:eastAsia="Calibri"/>
          <w:bCs/>
          <w:sz w:val="24"/>
          <w:szCs w:val="24"/>
        </w:rPr>
        <w:t xml:space="preserve"> сельское поселение Лужского муниципального района Ленинградской области на 2024 год</w:t>
      </w:r>
      <w:r w:rsidR="0053239D">
        <w:rPr>
          <w:rFonts w:eastAsia="Calibri"/>
          <w:bCs/>
          <w:sz w:val="24"/>
          <w:szCs w:val="24"/>
        </w:rPr>
        <w:t>.</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w:t>
      </w:r>
      <w:r w:rsidR="0053239D">
        <w:rPr>
          <w:rFonts w:eastAsia="Calibri"/>
          <w:bCs/>
          <w:sz w:val="24"/>
          <w:szCs w:val="24"/>
        </w:rPr>
        <w:t>Серебрянского</w:t>
      </w:r>
      <w:r w:rsidR="005D6FC9" w:rsidRPr="0053239D">
        <w:rPr>
          <w:rFonts w:eastAsia="Calibri"/>
          <w:bCs/>
          <w:sz w:val="24"/>
          <w:szCs w:val="24"/>
        </w:rPr>
        <w:t xml:space="preserve"> сельского поселения </w:t>
      </w:r>
      <w:r w:rsidRPr="0053239D">
        <w:rPr>
          <w:sz w:val="24"/>
          <w:szCs w:val="24"/>
        </w:rPr>
        <w:t xml:space="preserve">Лужского муниципального района Ленинградской области (далее – </w:t>
      </w:r>
      <w:r w:rsidR="005D6FC9" w:rsidRPr="0053239D">
        <w:rPr>
          <w:sz w:val="24"/>
          <w:szCs w:val="24"/>
        </w:rPr>
        <w:t>а</w:t>
      </w:r>
      <w:r w:rsidRPr="0053239D">
        <w:rPr>
          <w:sz w:val="24"/>
          <w:szCs w:val="24"/>
        </w:rPr>
        <w:t>дминистрация) осуществляет муниципальн</w:t>
      </w:r>
      <w:r w:rsidR="005D6FC9" w:rsidRPr="0053239D">
        <w:rPr>
          <w:sz w:val="24"/>
          <w:szCs w:val="24"/>
        </w:rPr>
        <w:t>ый</w:t>
      </w:r>
      <w:r w:rsidRPr="0053239D">
        <w:rPr>
          <w:sz w:val="24"/>
          <w:szCs w:val="24"/>
        </w:rPr>
        <w:t xml:space="preserve"> контрол</w:t>
      </w:r>
      <w:r w:rsidR="005D6FC9" w:rsidRPr="0053239D">
        <w:rPr>
          <w:sz w:val="24"/>
          <w:szCs w:val="24"/>
        </w:rPr>
        <w:t>ь</w:t>
      </w:r>
      <w:r w:rsidRPr="0053239D">
        <w:rPr>
          <w:sz w:val="24"/>
          <w:szCs w:val="24"/>
        </w:rPr>
        <w:t xml:space="preserve"> на автомобильном транспорте и в дорожном хозяйстве, в том числе посредством проведения профилактических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Профилактические мероприятия осуществляются </w:t>
      </w:r>
      <w:r w:rsidR="005D6FC9" w:rsidRPr="0053239D">
        <w:rPr>
          <w:sz w:val="24"/>
          <w:szCs w:val="24"/>
        </w:rPr>
        <w:t>а</w:t>
      </w:r>
      <w:r w:rsidRPr="0053239D">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осуществлении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на автомобильном транспорте и в дорожном хозяйстве, незамедлительно направляет информацию об этом главе (заместителю главы)</w:t>
      </w:r>
      <w:r w:rsidR="00842603" w:rsidRPr="0053239D">
        <w:rPr>
          <w:sz w:val="24"/>
          <w:szCs w:val="24"/>
        </w:rPr>
        <w:t xml:space="preserve"> администрации</w:t>
      </w:r>
      <w:r w:rsidRPr="0053239D">
        <w:rPr>
          <w:sz w:val="24"/>
          <w:szCs w:val="24"/>
        </w:rPr>
        <w:t xml:space="preserve"> </w:t>
      </w:r>
      <w:r w:rsidR="0053239D">
        <w:rPr>
          <w:rFonts w:eastAsia="Calibri"/>
          <w:bCs/>
          <w:sz w:val="24"/>
          <w:szCs w:val="24"/>
        </w:rPr>
        <w:t>Серебрянского</w:t>
      </w:r>
      <w:r w:rsidR="005D6FC9" w:rsidRPr="0053239D">
        <w:rPr>
          <w:rFonts w:eastAsia="Calibri"/>
          <w:bCs/>
          <w:sz w:val="24"/>
          <w:szCs w:val="24"/>
        </w:rPr>
        <w:t xml:space="preserve"> сельского поселения </w:t>
      </w:r>
      <w:r w:rsidRPr="0053239D">
        <w:rPr>
          <w:sz w:val="24"/>
          <w:szCs w:val="24"/>
        </w:rPr>
        <w:t>для принятия решения о проведении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lastRenderedPageBreak/>
        <w:t xml:space="preserve">При осуществлении </w:t>
      </w:r>
      <w:r w:rsidR="005D6FC9" w:rsidRPr="0053239D">
        <w:rPr>
          <w:sz w:val="24"/>
          <w:szCs w:val="24"/>
        </w:rPr>
        <w:t>а</w:t>
      </w:r>
      <w:r w:rsidRPr="0053239D">
        <w:rPr>
          <w:sz w:val="24"/>
          <w:szCs w:val="24"/>
        </w:rPr>
        <w:t>дминистрацией контроля на автомобильном транспорте и в дорожном хозяйстве могут проводиться следующие виды профилактических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1) информирование;</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обобщение правоприменительной практики;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объявление предостережений;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4) консультирование;</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5) профилактический визит.</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Раздел 2. Цели и задачи реализации Программы профилактики нарушений</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Основными целями Программы профилактики нарушений являются: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1. Стимулирование добросовестного соблюдения обязательных требований всеми контролируемыми лицами.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Проведение профилактических мероприятий Программы профилактики нарушений направлено на решение следующих задач:</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1. Укрепление системы профилактики нарушений рисков причинения вреда (ущерба) охраняемым законом ценностям.</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Раздел 3. Перечень профилактических мероприятий, сроки (периодичность) их проведения</w:t>
      </w:r>
    </w:p>
    <w:p w:rsidR="00822FE3" w:rsidRPr="0053239D" w:rsidRDefault="00822FE3" w:rsidP="0053239D">
      <w:pPr>
        <w:pStyle w:val="1"/>
        <w:widowControl w:val="0"/>
        <w:spacing w:after="0" w:line="240" w:lineRule="auto"/>
        <w:ind w:right="-2"/>
        <w:contextualSpacing/>
        <w:jc w:val="both"/>
        <w:rPr>
          <w:sz w:val="24"/>
          <w:szCs w:val="24"/>
        </w:rPr>
      </w:pP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Информирование осуществляется </w:t>
      </w:r>
      <w:r w:rsidR="005D6FC9" w:rsidRPr="0053239D">
        <w:rPr>
          <w:sz w:val="24"/>
          <w:szCs w:val="24"/>
        </w:rPr>
        <w:t>а</w:t>
      </w:r>
      <w:r w:rsidRPr="0053239D">
        <w:rPr>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D6FC9" w:rsidRPr="0053239D">
        <w:rPr>
          <w:sz w:val="24"/>
          <w:szCs w:val="24"/>
        </w:rPr>
        <w:t>а</w:t>
      </w:r>
      <w:r w:rsidRPr="0053239D">
        <w:rPr>
          <w:sz w:val="24"/>
          <w:szCs w:val="24"/>
        </w:rPr>
        <w:t xml:space="preserve">дминистрации в информационно-телекоммуникационной сети Интернет (далее – официальный сайт </w:t>
      </w:r>
      <w:r w:rsidR="005D6FC9" w:rsidRPr="0053239D">
        <w:rPr>
          <w:sz w:val="24"/>
          <w:szCs w:val="24"/>
        </w:rPr>
        <w:t>а</w:t>
      </w:r>
      <w:r w:rsidRPr="0053239D">
        <w:rPr>
          <w:sz w:val="24"/>
          <w:szCs w:val="24"/>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5D6FC9" w:rsidRPr="0053239D">
        <w:rPr>
          <w:sz w:val="24"/>
          <w:szCs w:val="24"/>
        </w:rPr>
        <w:t>а</w:t>
      </w:r>
      <w:r w:rsidRPr="0053239D">
        <w:rPr>
          <w:sz w:val="24"/>
          <w:szCs w:val="24"/>
        </w:rPr>
        <w:t>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обязана размещать и поддерживать в актуальном состоянии на официальном сайте </w:t>
      </w:r>
      <w:r w:rsidR="005D6FC9" w:rsidRPr="0053239D">
        <w:rPr>
          <w:sz w:val="24"/>
          <w:szCs w:val="24"/>
        </w:rPr>
        <w:t>а</w:t>
      </w:r>
      <w:r w:rsidRPr="0053239D">
        <w:rPr>
          <w:sz w:val="24"/>
          <w:szCs w:val="24"/>
        </w:rPr>
        <w:t>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Администрация также вправе информировать население </w:t>
      </w:r>
      <w:r w:rsidR="0053239D">
        <w:rPr>
          <w:rFonts w:eastAsia="Calibri"/>
          <w:bCs/>
          <w:sz w:val="24"/>
          <w:szCs w:val="24"/>
        </w:rPr>
        <w:t>Серебрянского</w:t>
      </w:r>
      <w:r w:rsidR="005D6FC9" w:rsidRPr="0053239D">
        <w:rPr>
          <w:rFonts w:eastAsia="Calibri"/>
          <w:bCs/>
          <w:sz w:val="24"/>
          <w:szCs w:val="24"/>
        </w:rPr>
        <w:t xml:space="preserve"> сельского поселения</w:t>
      </w:r>
      <w:r w:rsidRPr="0053239D">
        <w:rPr>
          <w:sz w:val="24"/>
          <w:szCs w:val="24"/>
        </w:rPr>
        <w:t xml:space="preserve"> на собраниях и конференциях граждан об обязательных требованиях, предъявляемых к объектам контроля.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Обобщение правоприменительной практики осущ</w:t>
      </w:r>
      <w:r w:rsidR="005D6FC9" w:rsidRPr="0053239D">
        <w:rPr>
          <w:sz w:val="24"/>
          <w:szCs w:val="24"/>
        </w:rPr>
        <w:t>ествляется а</w:t>
      </w:r>
      <w:r w:rsidRPr="0053239D">
        <w:rPr>
          <w:sz w:val="24"/>
          <w:szCs w:val="24"/>
        </w:rPr>
        <w:t>дминистрацией посредством сбора и анализа данных о проведенных контрольных мероприятиях и их результатах.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w:t>
      </w:r>
      <w:r w:rsidRPr="0053239D">
        <w:rPr>
          <w:sz w:val="24"/>
          <w:szCs w:val="24"/>
        </w:rPr>
        <w:lastRenderedPageBreak/>
        <w:t xml:space="preserve">обобщения правоприменительной практики по осуществлению контроля </w:t>
      </w:r>
      <w:r w:rsidR="00B25499" w:rsidRPr="0053239D">
        <w:rPr>
          <w:sz w:val="24"/>
          <w:szCs w:val="24"/>
        </w:rPr>
        <w:t>на автомобильном транспорте и в дорожном хозяйстве</w:t>
      </w:r>
      <w:r w:rsidRPr="0053239D">
        <w:rPr>
          <w:sz w:val="24"/>
          <w:szCs w:val="24"/>
        </w:rPr>
        <w:t xml:space="preserve"> и утверждаемый распоряжением </w:t>
      </w:r>
      <w:r w:rsidR="005D6FC9" w:rsidRPr="0053239D">
        <w:rPr>
          <w:sz w:val="24"/>
          <w:szCs w:val="24"/>
        </w:rPr>
        <w:t>а</w:t>
      </w:r>
      <w:r w:rsidRPr="0053239D">
        <w:rPr>
          <w:sz w:val="24"/>
          <w:szCs w:val="24"/>
        </w:rPr>
        <w:t xml:space="preserve">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65523F" w:rsidRPr="0053239D">
        <w:rPr>
          <w:sz w:val="24"/>
          <w:szCs w:val="24"/>
        </w:rPr>
        <w:t>а</w:t>
      </w:r>
      <w:r w:rsidRPr="0053239D">
        <w:rPr>
          <w:sz w:val="24"/>
          <w:szCs w:val="24"/>
        </w:rPr>
        <w:t>дминистрации в специальном разделе, посвященном контрольной деятельности.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65523F" w:rsidRPr="0053239D">
        <w:rPr>
          <w:sz w:val="24"/>
          <w:szCs w:val="24"/>
        </w:rPr>
        <w:t>а</w:t>
      </w:r>
      <w:r w:rsidRPr="0053239D">
        <w:rPr>
          <w:sz w:val="24"/>
          <w:szCs w:val="24"/>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r w:rsidR="0065523F" w:rsidRPr="0053239D">
        <w:rPr>
          <w:sz w:val="24"/>
          <w:szCs w:val="24"/>
        </w:rPr>
        <w:t>,</w:t>
      </w:r>
      <w:r w:rsidRPr="0053239D">
        <w:rPr>
          <w:sz w:val="24"/>
          <w:szCs w:val="24"/>
        </w:rPr>
        <w:t xml:space="preserve">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842603" w:rsidRPr="0053239D">
        <w:rPr>
          <w:sz w:val="24"/>
          <w:szCs w:val="24"/>
        </w:rPr>
        <w:t xml:space="preserve"> администрации</w:t>
      </w:r>
      <w:r w:rsidRPr="0053239D">
        <w:rPr>
          <w:sz w:val="24"/>
          <w:szCs w:val="24"/>
        </w:rPr>
        <w:t xml:space="preserve">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В случае объявления </w:t>
      </w:r>
      <w:r w:rsidR="0065523F" w:rsidRPr="0053239D">
        <w:rPr>
          <w:sz w:val="24"/>
          <w:szCs w:val="24"/>
        </w:rPr>
        <w:t>а</w:t>
      </w:r>
      <w:r w:rsidRPr="0053239D">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523F" w:rsidRPr="0053239D">
        <w:rPr>
          <w:sz w:val="24"/>
          <w:szCs w:val="24"/>
        </w:rPr>
        <w:t>а</w:t>
      </w:r>
      <w:r w:rsidRPr="0053239D">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Личный прием граждан проводится главой (заместителем главы)</w:t>
      </w:r>
      <w:r w:rsidR="0065523F" w:rsidRPr="0053239D">
        <w:rPr>
          <w:sz w:val="24"/>
          <w:szCs w:val="24"/>
        </w:rPr>
        <w:t xml:space="preserve"> администрации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65523F" w:rsidRPr="0053239D">
        <w:rPr>
          <w:sz w:val="24"/>
          <w:szCs w:val="24"/>
        </w:rPr>
        <w:t>а</w:t>
      </w:r>
      <w:r w:rsidRPr="0053239D">
        <w:rPr>
          <w:sz w:val="24"/>
          <w:szCs w:val="24"/>
        </w:rPr>
        <w:t>дминистрации в специальном разделе, посвященном контрольной деятельности.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осуществляется в устной или письменной форме по следующим вопросам:</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1) организация и осуществление контроля </w:t>
      </w:r>
      <w:r w:rsidR="00B25499" w:rsidRPr="0053239D">
        <w:rPr>
          <w:sz w:val="24"/>
          <w:szCs w:val="24"/>
        </w:rPr>
        <w:t>на автомобильном транспорте и в дорожном хозяйстве</w:t>
      </w:r>
      <w:r w:rsidRPr="0053239D">
        <w:rPr>
          <w:sz w:val="24"/>
          <w:szCs w:val="24"/>
        </w:rPr>
        <w:t>;</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2) порядок осуществления контрольных мероприятий, установленных настоящей Программой профилактики нарушений;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порядок обжалования действий (бездействия) должностных лиц, уполномоченных осуществлять контроль;</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523F" w:rsidRPr="0053239D">
        <w:rPr>
          <w:sz w:val="24"/>
          <w:szCs w:val="24"/>
        </w:rPr>
        <w:t>а</w:t>
      </w:r>
      <w:r w:rsidRPr="0053239D">
        <w:rPr>
          <w:sz w:val="24"/>
          <w:szCs w:val="24"/>
        </w:rPr>
        <w:t>дминистрацией в рамках контрольных мероприятий.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Консультирование в письменной форме осуществляется должностным лицом, уполномоченным осуществлять контроль, в следующих случаях:</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1) контролируемым лицом представлен письменный запрос о представлении письменного ответа по вопросам консультирования;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2) за время консультирования предоставить в устной форме ответ на поставленные вопросы </w:t>
      </w:r>
      <w:r w:rsidRPr="0053239D">
        <w:rPr>
          <w:sz w:val="24"/>
          <w:szCs w:val="24"/>
        </w:rPr>
        <w:lastRenderedPageBreak/>
        <w:t>невозможно;</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3) ответ на поставленные вопросы требует дополнительного запроса сведений.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Должностными лицами, уполномоченными осуществлять контроль, ведется журнал учета консультирований.</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 xml:space="preserve">В случае поступления в </w:t>
      </w:r>
      <w:r w:rsidR="0065523F" w:rsidRPr="0053239D">
        <w:rPr>
          <w:sz w:val="24"/>
          <w:szCs w:val="24"/>
        </w:rPr>
        <w:t>а</w:t>
      </w:r>
      <w:r w:rsidRPr="0053239D">
        <w:rPr>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523F" w:rsidRPr="0053239D">
        <w:rPr>
          <w:sz w:val="24"/>
          <w:szCs w:val="24"/>
        </w:rPr>
        <w:t>а</w:t>
      </w:r>
      <w:r w:rsidRPr="0053239D">
        <w:rPr>
          <w:sz w:val="24"/>
          <w:szCs w:val="24"/>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65523F" w:rsidRPr="0053239D">
        <w:rPr>
          <w:sz w:val="24"/>
          <w:szCs w:val="24"/>
        </w:rPr>
        <w:t xml:space="preserve">администрации </w:t>
      </w:r>
      <w:r w:rsidR="0053239D">
        <w:rPr>
          <w:rFonts w:eastAsia="Calibri"/>
          <w:bCs/>
          <w:sz w:val="24"/>
          <w:szCs w:val="24"/>
        </w:rPr>
        <w:t>Серебрянского</w:t>
      </w:r>
      <w:r w:rsidR="0065523F" w:rsidRPr="0053239D">
        <w:rPr>
          <w:rFonts w:eastAsia="Calibri"/>
          <w:bCs/>
          <w:sz w:val="24"/>
          <w:szCs w:val="24"/>
        </w:rPr>
        <w:t xml:space="preserve"> сельского поселения </w:t>
      </w:r>
      <w:r w:rsidRPr="0053239D">
        <w:rPr>
          <w:sz w:val="24"/>
          <w:szCs w:val="24"/>
        </w:rPr>
        <w:t>или должностным лицом, уполномоченным осуществлять контроль.</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2FE3" w:rsidRPr="0053239D" w:rsidRDefault="00822FE3" w:rsidP="0053239D">
      <w:pPr>
        <w:pStyle w:val="1"/>
        <w:widowControl w:val="0"/>
        <w:spacing w:after="0" w:line="240" w:lineRule="auto"/>
        <w:ind w:right="-2" w:firstLine="567"/>
        <w:contextualSpacing/>
        <w:jc w:val="both"/>
        <w:rPr>
          <w:sz w:val="24"/>
          <w:szCs w:val="24"/>
        </w:rPr>
      </w:pPr>
      <w:r w:rsidRPr="0053239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2FE3" w:rsidRPr="0053239D" w:rsidRDefault="00822FE3" w:rsidP="0053239D">
      <w:pPr>
        <w:pStyle w:val="1"/>
        <w:widowControl w:val="0"/>
        <w:spacing w:after="0" w:line="240" w:lineRule="auto"/>
        <w:ind w:right="-2"/>
        <w:contextualSpacing/>
        <w:jc w:val="both"/>
        <w:rPr>
          <w:sz w:val="24"/>
          <w:szCs w:val="24"/>
        </w:rPr>
      </w:pPr>
      <w:r w:rsidRPr="0053239D">
        <w:rPr>
          <w:sz w:val="24"/>
          <w:szCs w:val="24"/>
        </w:rPr>
        <w:t xml:space="preserve"> </w:t>
      </w: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 xml:space="preserve">Раздел 4. Показатели результативности и эффективности Программы </w:t>
      </w:r>
    </w:p>
    <w:p w:rsidR="00822FE3" w:rsidRPr="0053239D" w:rsidRDefault="00822FE3" w:rsidP="0053239D">
      <w:pPr>
        <w:pStyle w:val="1"/>
        <w:widowControl w:val="0"/>
        <w:spacing w:after="0" w:line="240" w:lineRule="auto"/>
        <w:ind w:right="-2"/>
        <w:contextualSpacing/>
        <w:jc w:val="center"/>
        <w:rPr>
          <w:sz w:val="24"/>
          <w:szCs w:val="24"/>
        </w:rPr>
      </w:pPr>
      <w:r w:rsidRPr="0053239D">
        <w:rPr>
          <w:sz w:val="24"/>
          <w:szCs w:val="24"/>
        </w:rPr>
        <w:t>профилактики нарушений</w:t>
      </w:r>
    </w:p>
    <w:p w:rsidR="00822FE3" w:rsidRPr="0053239D" w:rsidRDefault="00822FE3" w:rsidP="0053239D">
      <w:pPr>
        <w:pStyle w:val="1"/>
        <w:widowControl w:val="0"/>
        <w:spacing w:after="0" w:line="240" w:lineRule="auto"/>
        <w:ind w:right="-2"/>
        <w:contextualSpacing/>
        <w:jc w:val="center"/>
        <w:rPr>
          <w:sz w:val="24"/>
          <w:szCs w:val="24"/>
        </w:rPr>
      </w:pPr>
    </w:p>
    <w:tbl>
      <w:tblPr>
        <w:tblW w:w="5000" w:type="pct"/>
        <w:jc w:val="center"/>
        <w:tblCellMar>
          <w:top w:w="102" w:type="dxa"/>
          <w:left w:w="62" w:type="dxa"/>
          <w:bottom w:w="102" w:type="dxa"/>
          <w:right w:w="62" w:type="dxa"/>
        </w:tblCellMar>
        <w:tblLook w:val="04A0" w:firstRow="1" w:lastRow="0" w:firstColumn="1" w:lastColumn="0" w:noHBand="0" w:noVBand="1"/>
      </w:tblPr>
      <w:tblGrid>
        <w:gridCol w:w="681"/>
        <w:gridCol w:w="6751"/>
        <w:gridCol w:w="2763"/>
      </w:tblGrid>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 п/п</w:t>
            </w:r>
          </w:p>
        </w:tc>
        <w:tc>
          <w:tcPr>
            <w:tcW w:w="3311"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Наименование показателя</w:t>
            </w:r>
          </w:p>
        </w:tc>
        <w:tc>
          <w:tcPr>
            <w:tcW w:w="1355" w:type="pct"/>
            <w:tcBorders>
              <w:top w:val="single" w:sz="4" w:space="0" w:color="auto"/>
              <w:left w:val="single" w:sz="4" w:space="0" w:color="auto"/>
              <w:bottom w:val="single" w:sz="4" w:space="0" w:color="auto"/>
              <w:right w:val="single" w:sz="4" w:space="0" w:color="auto"/>
            </w:tcBorders>
            <w:vAlign w:val="center"/>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Величина</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Полнота информации, размещенной на официальном сайте Администрации в сети Интернет в соответствии с частью 3 статьи 46 Федеральног</w:t>
            </w:r>
            <w:r w:rsidR="0053239D">
              <w:rPr>
                <w:rFonts w:ascii="Times New Roman" w:hAnsi="Times New Roman" w:cs="Times New Roman"/>
                <w:sz w:val="22"/>
                <w:lang w:eastAsia="en-US"/>
              </w:rPr>
              <w:t>о закона от 31.07.2021 № 248-ФЗ</w:t>
            </w:r>
            <w:r w:rsidRPr="0053239D">
              <w:rPr>
                <w:rFonts w:ascii="Times New Roman" w:hAnsi="Times New Roman" w:cs="Times New Roman"/>
                <w:sz w:val="22"/>
                <w:lang w:eastAsia="en-US"/>
              </w:rPr>
              <w:t xml:space="preserve"> «О государственном контроле (надзоре) и муниципальном контроле в Российской Федерации»</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100 %</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2.</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Удовлетворенность контролируемых лиц и их представителями консультированием контрольного (надзорного) органа</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100 % от числа обратившихся</w:t>
            </w:r>
          </w:p>
        </w:tc>
      </w:tr>
      <w:tr w:rsidR="00822FE3" w:rsidRPr="0053239D" w:rsidTr="0053239D">
        <w:trPr>
          <w:jc w:val="center"/>
        </w:trPr>
        <w:tc>
          <w:tcPr>
            <w:tcW w:w="334"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3.</w:t>
            </w:r>
          </w:p>
        </w:tc>
        <w:tc>
          <w:tcPr>
            <w:tcW w:w="3311"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both"/>
              <w:rPr>
                <w:rFonts w:ascii="Times New Roman" w:hAnsi="Times New Roman" w:cs="Times New Roman"/>
                <w:sz w:val="22"/>
                <w:lang w:eastAsia="en-US"/>
              </w:rPr>
            </w:pPr>
            <w:r w:rsidRPr="0053239D">
              <w:rPr>
                <w:rFonts w:ascii="Times New Roman" w:hAnsi="Times New Roman" w:cs="Times New Roman"/>
                <w:sz w:val="22"/>
                <w:lang w:eastAsia="en-US"/>
              </w:rPr>
              <w:t>Количество проведенных профилактических мероприятий</w:t>
            </w:r>
          </w:p>
        </w:tc>
        <w:tc>
          <w:tcPr>
            <w:tcW w:w="1355" w:type="pct"/>
            <w:tcBorders>
              <w:top w:val="single" w:sz="4" w:space="0" w:color="auto"/>
              <w:left w:val="single" w:sz="4" w:space="0" w:color="auto"/>
              <w:bottom w:val="single" w:sz="4" w:space="0" w:color="auto"/>
              <w:right w:val="single" w:sz="4" w:space="0" w:color="auto"/>
            </w:tcBorders>
            <w:hideMark/>
          </w:tcPr>
          <w:p w:rsidR="00822FE3" w:rsidRPr="0053239D" w:rsidRDefault="00822FE3" w:rsidP="0053239D">
            <w:pPr>
              <w:autoSpaceDE w:val="0"/>
              <w:autoSpaceDN w:val="0"/>
              <w:adjustRightInd w:val="0"/>
              <w:jc w:val="center"/>
              <w:rPr>
                <w:rFonts w:ascii="Times New Roman" w:hAnsi="Times New Roman" w:cs="Times New Roman"/>
                <w:sz w:val="22"/>
                <w:lang w:eastAsia="en-US"/>
              </w:rPr>
            </w:pPr>
            <w:r w:rsidRPr="0053239D">
              <w:rPr>
                <w:rFonts w:ascii="Times New Roman" w:hAnsi="Times New Roman" w:cs="Times New Roman"/>
                <w:sz w:val="22"/>
                <w:lang w:eastAsia="en-US"/>
              </w:rPr>
              <w:t>не менее 10 мероприятий, проведенных контрольным (надзорным) органом</w:t>
            </w:r>
          </w:p>
        </w:tc>
      </w:tr>
    </w:tbl>
    <w:p w:rsidR="00822FE3" w:rsidRPr="0053239D" w:rsidRDefault="00822FE3" w:rsidP="0053239D">
      <w:pPr>
        <w:pStyle w:val="1"/>
        <w:widowControl w:val="0"/>
        <w:spacing w:after="0" w:line="240" w:lineRule="auto"/>
        <w:ind w:right="-2"/>
        <w:contextualSpacing/>
        <w:jc w:val="center"/>
        <w:rPr>
          <w:sz w:val="24"/>
          <w:szCs w:val="24"/>
        </w:rPr>
      </w:pPr>
    </w:p>
    <w:p w:rsidR="0053239D" w:rsidRDefault="0053239D" w:rsidP="00822FE3">
      <w:pPr>
        <w:pStyle w:val="1"/>
        <w:widowControl w:val="0"/>
        <w:spacing w:after="0" w:line="240" w:lineRule="auto"/>
        <w:ind w:right="-2" w:firstLine="709"/>
        <w:contextualSpacing/>
        <w:jc w:val="center"/>
        <w:rPr>
          <w:sz w:val="24"/>
          <w:szCs w:val="24"/>
        </w:rPr>
        <w:sectPr w:rsidR="0053239D" w:rsidSect="0053239D">
          <w:headerReference w:type="default" r:id="rId8"/>
          <w:pgSz w:w="11906" w:h="16838"/>
          <w:pgMar w:top="567" w:right="567" w:bottom="1134" w:left="1134" w:header="709" w:footer="709" w:gutter="0"/>
          <w:cols w:space="720"/>
        </w:sectPr>
      </w:pPr>
    </w:p>
    <w:p w:rsidR="00822FE3" w:rsidRPr="0053239D" w:rsidRDefault="00822FE3" w:rsidP="0053239D">
      <w:pPr>
        <w:pStyle w:val="1"/>
        <w:widowControl w:val="0"/>
        <w:spacing w:after="0" w:line="240" w:lineRule="auto"/>
        <w:ind w:right="-2"/>
        <w:contextualSpacing/>
        <w:rPr>
          <w:sz w:val="24"/>
          <w:szCs w:val="24"/>
        </w:rPr>
      </w:pPr>
    </w:p>
    <w:p w:rsidR="0053239D" w:rsidRPr="0053239D" w:rsidRDefault="0053239D" w:rsidP="0053239D">
      <w:pPr>
        <w:tabs>
          <w:tab w:val="left" w:pos="2850"/>
        </w:tabs>
        <w:suppressAutoHyphens/>
        <w:jc w:val="center"/>
        <w:rPr>
          <w:rFonts w:ascii="Times New Roman" w:eastAsia="Times New Roman" w:hAnsi="Times New Roman" w:cs="Times New Roman"/>
          <w:bCs/>
        </w:rPr>
      </w:pPr>
      <w:r w:rsidRPr="0053239D">
        <w:rPr>
          <w:rFonts w:ascii="Times New Roman" w:eastAsia="Times New Roman" w:hAnsi="Times New Roman" w:cs="Times New Roman"/>
          <w:bCs/>
        </w:rPr>
        <w:t xml:space="preserve">Раздел 5. План мероприятий по профилактике нарушений законодательства на автомобильном транспорте и в дорожном хозяйстве в границах населенных пунктов муниципального образования </w:t>
      </w:r>
      <w:r>
        <w:rPr>
          <w:rFonts w:ascii="Times New Roman" w:eastAsia="Times New Roman" w:hAnsi="Times New Roman" w:cs="Times New Roman"/>
          <w:bCs/>
        </w:rPr>
        <w:t>Серебрянское</w:t>
      </w:r>
      <w:r w:rsidRPr="0053239D">
        <w:rPr>
          <w:rFonts w:ascii="Times New Roman" w:eastAsia="Times New Roman" w:hAnsi="Times New Roman" w:cs="Times New Roman"/>
          <w:bCs/>
        </w:rPr>
        <w:t xml:space="preserve"> сельское поселение Лужского муниципального района Ленинградской области на 2024 год</w:t>
      </w:r>
    </w:p>
    <w:p w:rsidR="0053239D" w:rsidRPr="0053239D" w:rsidRDefault="0053239D" w:rsidP="0053239D">
      <w:pPr>
        <w:tabs>
          <w:tab w:val="left" w:pos="2850"/>
        </w:tabs>
        <w:suppressAutoHyphens/>
        <w:jc w:val="center"/>
        <w:rPr>
          <w:rFonts w:ascii="Times New Roman" w:eastAsia="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541"/>
        <w:gridCol w:w="4405"/>
        <w:gridCol w:w="2786"/>
        <w:gridCol w:w="2856"/>
      </w:tblGrid>
      <w:tr w:rsidR="0053239D" w:rsidRPr="0053239D" w:rsidTr="0053239D">
        <w:trPr>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 п/п</w:t>
            </w:r>
          </w:p>
        </w:tc>
        <w:tc>
          <w:tcPr>
            <w:tcW w:w="150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Наименование мероприятия</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Содержание мероприятия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Срок реализации мероприятия</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bCs/>
                <w:sz w:val="22"/>
                <w:lang w:eastAsia="en-US"/>
              </w:rPr>
            </w:pPr>
            <w:r w:rsidRPr="0053239D">
              <w:rPr>
                <w:rFonts w:ascii="Times New Roman" w:hAnsi="Times New Roman" w:cs="Times New Roman"/>
                <w:bCs/>
                <w:sz w:val="22"/>
                <w:lang w:eastAsia="en-US"/>
              </w:rPr>
              <w:t>Ответственный за реализацию мероприятия исполнитель</w:t>
            </w:r>
          </w:p>
        </w:tc>
      </w:tr>
      <w:tr w:rsidR="0053239D" w:rsidRPr="0053239D" w:rsidTr="0053239D">
        <w:trPr>
          <w:trHeight w:val="516"/>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1.</w:t>
            </w:r>
          </w:p>
        </w:tc>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Информирование контролируемых и иных лиц по вопросам соблюдения обязательных требований</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xml:space="preserve">1. Размещение сведений по вопросам соблюдения обязательных требований на официальном сайте Администрации </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Ежегодно</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2.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Ежегодно</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2.</w:t>
            </w:r>
          </w:p>
        </w:tc>
        <w:tc>
          <w:tcPr>
            <w:tcW w:w="150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39D">
            <w:pPr>
              <w:tabs>
                <w:tab w:val="left" w:pos="2850"/>
              </w:tabs>
              <w:ind w:right="738"/>
              <w:jc w:val="both"/>
              <w:rPr>
                <w:rFonts w:ascii="Times New Roman" w:hAnsi="Times New Roman" w:cs="Times New Roman"/>
                <w:sz w:val="22"/>
                <w:lang w:eastAsia="en-US"/>
              </w:rPr>
            </w:pPr>
            <w:r w:rsidRPr="0053239D">
              <w:rPr>
                <w:rFonts w:ascii="Times New Roman" w:hAnsi="Times New Roman" w:cs="Times New Roman"/>
                <w:sz w:val="22"/>
                <w:lang w:eastAsia="en-US"/>
              </w:rPr>
              <w:t>Подготовка и объявление контролируемым лицам предостережений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По мере выявления готовящихся нарушений обязательных требований или признаков нарушений обязательных требований, не позднее 30 дней со дня получения администрацией указанных сведений</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3.</w:t>
            </w:r>
          </w:p>
        </w:tc>
        <w:tc>
          <w:tcPr>
            <w:tcW w:w="1501" w:type="pct"/>
            <w:vMerge w:val="restar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Консультирование контролируемых лиц в устной или письменной форме по вопросам муниципального контроля на автомобильном транспорте и в дорожном хозяйстве:</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lastRenderedPageBreak/>
              <w:t>- организация и осуществление контроля на автомобильном транспорте и в дорожном хозяйстве;</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порядок осуществления контрольных мероприятий;</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порядок обжалования действий (бездействия) должностных лиц, уполномоченных осуществлять муниципальный контроль;</w:t>
            </w:r>
          </w:p>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lastRenderedPageBreak/>
              <w:t>1. Консультирование контролируемых лиц в устной форме по телефону, по видео-конференц-связи и на личном приеме</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При обращении лица, нуждающегося в консультировании</w:t>
            </w:r>
          </w:p>
        </w:tc>
        <w:tc>
          <w:tcPr>
            <w:tcW w:w="944"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2. Консультирование контролируемых лиц в письменной форме</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r w:rsidR="0053239D" w:rsidRPr="0053239D" w:rsidTr="0053239D">
        <w:trPr>
          <w:trHeight w:val="324"/>
          <w:jc w:val="cent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501" w:type="pct"/>
            <w:vMerge/>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rPr>
                <w:rFonts w:ascii="Times New Roman" w:hAnsi="Times New Roman" w:cs="Times New Roman"/>
                <w:sz w:val="22"/>
                <w:lang w:eastAsia="en-US"/>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both"/>
              <w:rPr>
                <w:rFonts w:ascii="Times New Roman" w:hAnsi="Times New Roman" w:cs="Times New Roman"/>
                <w:sz w:val="22"/>
                <w:lang w:eastAsia="en-US"/>
              </w:rPr>
            </w:pPr>
            <w:r w:rsidRPr="0053239D">
              <w:rPr>
                <w:rFonts w:ascii="Times New Roman" w:hAnsi="Times New Roman" w:cs="Times New Roman"/>
                <w:sz w:val="22"/>
                <w:lang w:eastAsia="en-US"/>
              </w:rPr>
              <w:t>3. Консультирование контролируемых лиц в устной форме на собраниях и конференциях граждан</w:t>
            </w:r>
          </w:p>
        </w:tc>
        <w:tc>
          <w:tcPr>
            <w:tcW w:w="921" w:type="pct"/>
            <w:tcBorders>
              <w:top w:val="single" w:sz="4" w:space="0" w:color="auto"/>
              <w:left w:val="single" w:sz="4" w:space="0" w:color="auto"/>
              <w:bottom w:val="single" w:sz="4" w:space="0" w:color="auto"/>
              <w:right w:val="single" w:sz="4" w:space="0" w:color="auto"/>
            </w:tcBorders>
            <w:vAlign w:val="center"/>
            <w:hideMark/>
          </w:tcPr>
          <w:p w:rsidR="0053239D" w:rsidRPr="0053239D" w:rsidRDefault="0053239D" w:rsidP="00532F1C">
            <w:pPr>
              <w:tabs>
                <w:tab w:val="left" w:pos="2850"/>
              </w:tabs>
              <w:jc w:val="center"/>
              <w:rPr>
                <w:rFonts w:ascii="Times New Roman" w:hAnsi="Times New Roman" w:cs="Times New Roman"/>
                <w:sz w:val="22"/>
                <w:lang w:eastAsia="en-US"/>
              </w:rPr>
            </w:pPr>
            <w:r w:rsidRPr="0053239D">
              <w:rPr>
                <w:rFonts w:ascii="Times New Roman" w:hAnsi="Times New Roman" w:cs="Times New Roman"/>
                <w:sz w:val="22"/>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и в дорожном хозяйстве в день проведения собрания (конференции) граждан</w:t>
            </w:r>
          </w:p>
        </w:tc>
        <w:tc>
          <w:tcPr>
            <w:tcW w:w="944" w:type="pct"/>
            <w:tcBorders>
              <w:top w:val="single" w:sz="4" w:space="0" w:color="auto"/>
              <w:left w:val="single" w:sz="4" w:space="0" w:color="auto"/>
              <w:bottom w:val="single" w:sz="4" w:space="0" w:color="auto"/>
              <w:right w:val="single" w:sz="4" w:space="0" w:color="auto"/>
            </w:tcBorders>
            <w:hideMark/>
          </w:tcPr>
          <w:p w:rsidR="0053239D" w:rsidRPr="0053239D" w:rsidRDefault="0053239D" w:rsidP="00532F1C">
            <w:pPr>
              <w:jc w:val="center"/>
              <w:rPr>
                <w:rFonts w:ascii="Times New Roman" w:hAnsi="Times New Roman" w:cs="Times New Roman"/>
                <w:sz w:val="22"/>
              </w:rPr>
            </w:pPr>
            <w:r w:rsidRPr="0053239D">
              <w:rPr>
                <w:rFonts w:ascii="Times New Roman" w:hAnsi="Times New Roman" w:cs="Times New Roman"/>
                <w:sz w:val="22"/>
              </w:rPr>
              <w:t>Специалист администрации, к должностным обязанностям которого относится осуществление муниципального контроля</w:t>
            </w:r>
          </w:p>
        </w:tc>
      </w:tr>
    </w:tbl>
    <w:p w:rsidR="0053239D" w:rsidRPr="0053239D" w:rsidRDefault="0053239D" w:rsidP="0053239D">
      <w:pPr>
        <w:rPr>
          <w:rFonts w:ascii="Times New Roman" w:eastAsia="Calibri" w:hAnsi="Times New Roman" w:cs="Times New Roman"/>
          <w:lang w:eastAsia="en-US"/>
        </w:rPr>
      </w:pPr>
    </w:p>
    <w:p w:rsidR="00CD0A30" w:rsidRPr="0053239D" w:rsidRDefault="00CD0A30" w:rsidP="0053239D">
      <w:pPr>
        <w:tabs>
          <w:tab w:val="left" w:pos="2850"/>
        </w:tabs>
        <w:suppressAutoHyphens/>
        <w:rPr>
          <w:rFonts w:ascii="Times New Roman" w:eastAsia="Calibri" w:hAnsi="Times New Roman" w:cs="Times New Roman"/>
          <w:lang w:eastAsia="en-US"/>
        </w:rPr>
      </w:pPr>
    </w:p>
    <w:sectPr w:rsidR="00CD0A30" w:rsidRPr="0053239D" w:rsidSect="0053239D">
      <w:pgSz w:w="16838" w:h="11906" w:orient="landscape"/>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3C" w:rsidRDefault="002B5C3C" w:rsidP="001849F8">
      <w:r>
        <w:separator/>
      </w:r>
    </w:p>
  </w:endnote>
  <w:endnote w:type="continuationSeparator" w:id="0">
    <w:p w:rsidR="002B5C3C" w:rsidRDefault="002B5C3C"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3C" w:rsidRDefault="002B5C3C"/>
  </w:footnote>
  <w:footnote w:type="continuationSeparator" w:id="0">
    <w:p w:rsidR="002B5C3C" w:rsidRDefault="002B5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9D" w:rsidRPr="0053239D" w:rsidRDefault="0053239D" w:rsidP="0053239D">
    <w:pPr>
      <w:pStyle w:val="a7"/>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15:restartNumberingAfterBreak="0">
    <w:nsid w:val="005973D9"/>
    <w:multiLevelType w:val="hybridMultilevel"/>
    <w:tmpl w:val="463CFC0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8E2F51"/>
    <w:multiLevelType w:val="hybridMultilevel"/>
    <w:tmpl w:val="69F2F426"/>
    <w:lvl w:ilvl="0" w:tplc="CD76A092">
      <w:start w:val="1"/>
      <w:numFmt w:val="decimal"/>
      <w:lvlText w:val="4.%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1234C3"/>
    <w:multiLevelType w:val="hybridMultilevel"/>
    <w:tmpl w:val="D45C6288"/>
    <w:lvl w:ilvl="0" w:tplc="0F0C8F3A">
      <w:start w:val="1"/>
      <w:numFmt w:val="decimal"/>
      <w:lvlText w:val="3.%1."/>
      <w:lvlJc w:val="left"/>
      <w:pPr>
        <w:ind w:left="2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156DD4"/>
    <w:multiLevelType w:val="hybridMultilevel"/>
    <w:tmpl w:val="49F00B3E"/>
    <w:lvl w:ilvl="0" w:tplc="B2B4217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C336E"/>
    <w:multiLevelType w:val="multilevel"/>
    <w:tmpl w:val="602274BA"/>
    <w:lvl w:ilvl="0">
      <w:start w:val="1"/>
      <w:numFmt w:val="decimal"/>
      <w:lvlText w:val="%1."/>
      <w:lvlJc w:val="left"/>
      <w:pPr>
        <w:ind w:left="720" w:hanging="360"/>
      </w:pPr>
    </w:lvl>
    <w:lvl w:ilvl="1">
      <w:start w:val="1"/>
      <w:numFmt w:val="decimal"/>
      <w:isLgl/>
      <w:lvlText w:val="%1.%2."/>
      <w:lvlJc w:val="left"/>
      <w:pPr>
        <w:ind w:left="2017" w:hanging="1308"/>
      </w:pPr>
      <w:rPr>
        <w:color w:val="000000"/>
      </w:rPr>
    </w:lvl>
    <w:lvl w:ilvl="2">
      <w:start w:val="1"/>
      <w:numFmt w:val="decimal"/>
      <w:isLgl/>
      <w:lvlText w:val="%1.%2.%3."/>
      <w:lvlJc w:val="left"/>
      <w:pPr>
        <w:ind w:left="2366" w:hanging="1308"/>
      </w:pPr>
      <w:rPr>
        <w:color w:val="000000"/>
      </w:rPr>
    </w:lvl>
    <w:lvl w:ilvl="3">
      <w:start w:val="1"/>
      <w:numFmt w:val="decimal"/>
      <w:isLgl/>
      <w:lvlText w:val="%1.%2.%3.%4."/>
      <w:lvlJc w:val="left"/>
      <w:pPr>
        <w:ind w:left="2715" w:hanging="1308"/>
      </w:pPr>
      <w:rPr>
        <w:color w:val="000000"/>
      </w:rPr>
    </w:lvl>
    <w:lvl w:ilvl="4">
      <w:start w:val="1"/>
      <w:numFmt w:val="decimal"/>
      <w:isLgl/>
      <w:lvlText w:val="%1.%2.%3.%4.%5."/>
      <w:lvlJc w:val="left"/>
      <w:pPr>
        <w:ind w:left="3064" w:hanging="1308"/>
      </w:pPr>
      <w:rPr>
        <w:color w:val="000000"/>
      </w:rPr>
    </w:lvl>
    <w:lvl w:ilvl="5">
      <w:start w:val="1"/>
      <w:numFmt w:val="decimal"/>
      <w:isLgl/>
      <w:lvlText w:val="%1.%2.%3.%4.%5.%6."/>
      <w:lvlJc w:val="left"/>
      <w:pPr>
        <w:ind w:left="3545" w:hanging="1440"/>
      </w:pPr>
      <w:rPr>
        <w:color w:val="000000"/>
      </w:rPr>
    </w:lvl>
    <w:lvl w:ilvl="6">
      <w:start w:val="1"/>
      <w:numFmt w:val="decimal"/>
      <w:isLgl/>
      <w:lvlText w:val="%1.%2.%3.%4.%5.%6.%7."/>
      <w:lvlJc w:val="left"/>
      <w:pPr>
        <w:ind w:left="4254" w:hanging="1800"/>
      </w:pPr>
      <w:rPr>
        <w:color w:val="000000"/>
      </w:rPr>
    </w:lvl>
    <w:lvl w:ilvl="7">
      <w:start w:val="1"/>
      <w:numFmt w:val="decimal"/>
      <w:isLgl/>
      <w:lvlText w:val="%1.%2.%3.%4.%5.%6.%7.%8."/>
      <w:lvlJc w:val="left"/>
      <w:pPr>
        <w:ind w:left="4603" w:hanging="1800"/>
      </w:pPr>
      <w:rPr>
        <w:color w:val="000000"/>
      </w:rPr>
    </w:lvl>
    <w:lvl w:ilvl="8">
      <w:start w:val="1"/>
      <w:numFmt w:val="decimal"/>
      <w:isLgl/>
      <w:lvlText w:val="%1.%2.%3.%4.%5.%6.%7.%8.%9."/>
      <w:lvlJc w:val="left"/>
      <w:pPr>
        <w:ind w:left="5312" w:hanging="2160"/>
      </w:pPr>
      <w:rPr>
        <w:color w:val="000000"/>
      </w:rPr>
    </w:lvl>
  </w:abstractNum>
  <w:abstractNum w:abstractNumId="6" w15:restartNumberingAfterBreak="0">
    <w:nsid w:val="1D545284"/>
    <w:multiLevelType w:val="hybridMultilevel"/>
    <w:tmpl w:val="B55AD23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E62AF7"/>
    <w:multiLevelType w:val="hybridMultilevel"/>
    <w:tmpl w:val="1F5C5636"/>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90E0214"/>
    <w:multiLevelType w:val="hybridMultilevel"/>
    <w:tmpl w:val="0FDE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E2A20"/>
    <w:multiLevelType w:val="multilevel"/>
    <w:tmpl w:val="D8108A86"/>
    <w:lvl w:ilvl="0">
      <w:start w:val="1"/>
      <w:numFmt w:val="decimal"/>
      <w:lvlText w:val="%1."/>
      <w:lvlJc w:val="left"/>
      <w:pPr>
        <w:ind w:left="2149" w:hanging="360"/>
      </w:pPr>
      <w:rPr>
        <w:caps w:val="0"/>
        <w:strike w:val="0"/>
        <w:dstrike w:val="0"/>
        <w:vanish w:val="0"/>
        <w:webHidden w:val="0"/>
        <w:spacing w:val="10"/>
        <w:w w:val="100"/>
        <w:u w:val="none"/>
        <w:effect w:val="none"/>
        <w:specVanish w:val="0"/>
      </w:r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10" w15:restartNumberingAfterBreak="0">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03D130F"/>
    <w:multiLevelType w:val="hybridMultilevel"/>
    <w:tmpl w:val="AD2044D2"/>
    <w:lvl w:ilvl="0" w:tplc="4F887AD6">
      <w:start w:val="1"/>
      <w:numFmt w:val="decimal"/>
      <w:lvlText w:val="1.%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57F2FEC"/>
    <w:multiLevelType w:val="multilevel"/>
    <w:tmpl w:val="8BF2405C"/>
    <w:lvl w:ilvl="0">
      <w:start w:val="5"/>
      <w:numFmt w:val="decimal"/>
      <w:lvlText w:val="%1."/>
      <w:lvlJc w:val="left"/>
      <w:pPr>
        <w:ind w:left="435" w:hanging="435"/>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3" w15:restartNumberingAfterBreak="0">
    <w:nsid w:val="56E83F0A"/>
    <w:multiLevelType w:val="hybridMultilevel"/>
    <w:tmpl w:val="33F6BEFE"/>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C819DE"/>
    <w:multiLevelType w:val="hybridMultilevel"/>
    <w:tmpl w:val="85AEFAF6"/>
    <w:lvl w:ilvl="0" w:tplc="13FE6708">
      <w:start w:val="1"/>
      <w:numFmt w:val="bullet"/>
      <w:lvlText w:val=""/>
      <w:lvlJc w:val="left"/>
      <w:pPr>
        <w:ind w:left="927"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5" w15:restartNumberingAfterBreak="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592B6C"/>
    <w:multiLevelType w:val="multilevel"/>
    <w:tmpl w:val="6D4C62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72FC70F9"/>
    <w:multiLevelType w:val="hybridMultilevel"/>
    <w:tmpl w:val="A6E2988A"/>
    <w:lvl w:ilvl="0" w:tplc="7542C93C">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A736D3"/>
    <w:multiLevelType w:val="hybridMultilevel"/>
    <w:tmpl w:val="FE780E22"/>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03E1"/>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B6FBC"/>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52B"/>
    <w:rsid w:val="00115080"/>
    <w:rsid w:val="00115DE5"/>
    <w:rsid w:val="001162B4"/>
    <w:rsid w:val="00117705"/>
    <w:rsid w:val="001177E6"/>
    <w:rsid w:val="00121257"/>
    <w:rsid w:val="0012391D"/>
    <w:rsid w:val="00130328"/>
    <w:rsid w:val="00133131"/>
    <w:rsid w:val="00135EEF"/>
    <w:rsid w:val="00142D7E"/>
    <w:rsid w:val="001435E0"/>
    <w:rsid w:val="001436E5"/>
    <w:rsid w:val="0015117D"/>
    <w:rsid w:val="00152602"/>
    <w:rsid w:val="00153A31"/>
    <w:rsid w:val="001541DE"/>
    <w:rsid w:val="00154D69"/>
    <w:rsid w:val="00156709"/>
    <w:rsid w:val="0016047D"/>
    <w:rsid w:val="001610E8"/>
    <w:rsid w:val="001642E6"/>
    <w:rsid w:val="00164624"/>
    <w:rsid w:val="00167EEB"/>
    <w:rsid w:val="001720CB"/>
    <w:rsid w:val="00175392"/>
    <w:rsid w:val="00182118"/>
    <w:rsid w:val="00182BD0"/>
    <w:rsid w:val="001849F8"/>
    <w:rsid w:val="00186AE9"/>
    <w:rsid w:val="00193FE4"/>
    <w:rsid w:val="001944D3"/>
    <w:rsid w:val="0019608F"/>
    <w:rsid w:val="0019636F"/>
    <w:rsid w:val="00196946"/>
    <w:rsid w:val="00196E3F"/>
    <w:rsid w:val="001A2176"/>
    <w:rsid w:val="001A5A55"/>
    <w:rsid w:val="001B4828"/>
    <w:rsid w:val="001B5E50"/>
    <w:rsid w:val="001C1514"/>
    <w:rsid w:val="001C632B"/>
    <w:rsid w:val="001D0304"/>
    <w:rsid w:val="001D06FA"/>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A5E0D"/>
    <w:rsid w:val="002A6407"/>
    <w:rsid w:val="002B2D27"/>
    <w:rsid w:val="002B5C3C"/>
    <w:rsid w:val="002B6F54"/>
    <w:rsid w:val="002C1669"/>
    <w:rsid w:val="002C3AC8"/>
    <w:rsid w:val="002C4465"/>
    <w:rsid w:val="002D3DFE"/>
    <w:rsid w:val="002E69DE"/>
    <w:rsid w:val="002E7D76"/>
    <w:rsid w:val="002F3248"/>
    <w:rsid w:val="00301218"/>
    <w:rsid w:val="0030141B"/>
    <w:rsid w:val="00303890"/>
    <w:rsid w:val="00304C7D"/>
    <w:rsid w:val="0030681C"/>
    <w:rsid w:val="00320BDB"/>
    <w:rsid w:val="00321480"/>
    <w:rsid w:val="00324090"/>
    <w:rsid w:val="0033333B"/>
    <w:rsid w:val="0033700F"/>
    <w:rsid w:val="00337679"/>
    <w:rsid w:val="00340EFE"/>
    <w:rsid w:val="00342387"/>
    <w:rsid w:val="00343DFE"/>
    <w:rsid w:val="0034423B"/>
    <w:rsid w:val="0035797C"/>
    <w:rsid w:val="00363F45"/>
    <w:rsid w:val="003644D8"/>
    <w:rsid w:val="003667FC"/>
    <w:rsid w:val="00372012"/>
    <w:rsid w:val="00372370"/>
    <w:rsid w:val="0038083A"/>
    <w:rsid w:val="00380E56"/>
    <w:rsid w:val="00382297"/>
    <w:rsid w:val="0038485C"/>
    <w:rsid w:val="00385684"/>
    <w:rsid w:val="00385823"/>
    <w:rsid w:val="003869CB"/>
    <w:rsid w:val="0039293B"/>
    <w:rsid w:val="00397184"/>
    <w:rsid w:val="003A0ACE"/>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48B3"/>
    <w:rsid w:val="00474B1E"/>
    <w:rsid w:val="004812CA"/>
    <w:rsid w:val="0048159D"/>
    <w:rsid w:val="004838DB"/>
    <w:rsid w:val="004862FC"/>
    <w:rsid w:val="00487BBA"/>
    <w:rsid w:val="00493348"/>
    <w:rsid w:val="004949E6"/>
    <w:rsid w:val="004B466D"/>
    <w:rsid w:val="004B51F8"/>
    <w:rsid w:val="004C2FC7"/>
    <w:rsid w:val="004C4450"/>
    <w:rsid w:val="004D1C9C"/>
    <w:rsid w:val="004D3B51"/>
    <w:rsid w:val="004D5D65"/>
    <w:rsid w:val="004D6727"/>
    <w:rsid w:val="004E3D4F"/>
    <w:rsid w:val="004E5832"/>
    <w:rsid w:val="004E6BAB"/>
    <w:rsid w:val="004E7AD6"/>
    <w:rsid w:val="00500BAD"/>
    <w:rsid w:val="0050290E"/>
    <w:rsid w:val="00505197"/>
    <w:rsid w:val="005112B9"/>
    <w:rsid w:val="005156C7"/>
    <w:rsid w:val="00515709"/>
    <w:rsid w:val="00516263"/>
    <w:rsid w:val="005209D2"/>
    <w:rsid w:val="00526150"/>
    <w:rsid w:val="00531BE1"/>
    <w:rsid w:val="0053209D"/>
    <w:rsid w:val="005323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C1762"/>
    <w:rsid w:val="005C1DB9"/>
    <w:rsid w:val="005C785E"/>
    <w:rsid w:val="005D135C"/>
    <w:rsid w:val="005D3E1A"/>
    <w:rsid w:val="005D45D4"/>
    <w:rsid w:val="005D6FC9"/>
    <w:rsid w:val="005D74D4"/>
    <w:rsid w:val="005E2CE1"/>
    <w:rsid w:val="005E372A"/>
    <w:rsid w:val="005E5024"/>
    <w:rsid w:val="005E7D6A"/>
    <w:rsid w:val="005F12B1"/>
    <w:rsid w:val="005F131C"/>
    <w:rsid w:val="005F574E"/>
    <w:rsid w:val="0060086F"/>
    <w:rsid w:val="006037F6"/>
    <w:rsid w:val="00604E7F"/>
    <w:rsid w:val="00624E44"/>
    <w:rsid w:val="0062548D"/>
    <w:rsid w:val="006274BD"/>
    <w:rsid w:val="00632135"/>
    <w:rsid w:val="006348D6"/>
    <w:rsid w:val="00634AD0"/>
    <w:rsid w:val="006355D4"/>
    <w:rsid w:val="00642600"/>
    <w:rsid w:val="00645F17"/>
    <w:rsid w:val="00646419"/>
    <w:rsid w:val="00647AFB"/>
    <w:rsid w:val="006518D5"/>
    <w:rsid w:val="0065523F"/>
    <w:rsid w:val="006611ED"/>
    <w:rsid w:val="00664F88"/>
    <w:rsid w:val="00665E27"/>
    <w:rsid w:val="00667942"/>
    <w:rsid w:val="00670637"/>
    <w:rsid w:val="00677DA8"/>
    <w:rsid w:val="00681FE9"/>
    <w:rsid w:val="006823BB"/>
    <w:rsid w:val="0068617C"/>
    <w:rsid w:val="006862EA"/>
    <w:rsid w:val="006929E2"/>
    <w:rsid w:val="00693F1F"/>
    <w:rsid w:val="00694F88"/>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2E5F"/>
    <w:rsid w:val="00772EDD"/>
    <w:rsid w:val="00787168"/>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5F3"/>
    <w:rsid w:val="007D46B2"/>
    <w:rsid w:val="007D4AD3"/>
    <w:rsid w:val="007D4BC2"/>
    <w:rsid w:val="007E1412"/>
    <w:rsid w:val="007F013D"/>
    <w:rsid w:val="007F0F6E"/>
    <w:rsid w:val="007F1610"/>
    <w:rsid w:val="007F19A0"/>
    <w:rsid w:val="007F1FB4"/>
    <w:rsid w:val="007F7459"/>
    <w:rsid w:val="00800378"/>
    <w:rsid w:val="0080342B"/>
    <w:rsid w:val="008050A2"/>
    <w:rsid w:val="008112A9"/>
    <w:rsid w:val="008160BA"/>
    <w:rsid w:val="008216B7"/>
    <w:rsid w:val="00822FE3"/>
    <w:rsid w:val="00823B7D"/>
    <w:rsid w:val="00823ECD"/>
    <w:rsid w:val="00827CBA"/>
    <w:rsid w:val="00831819"/>
    <w:rsid w:val="00835F72"/>
    <w:rsid w:val="008361D4"/>
    <w:rsid w:val="008406B6"/>
    <w:rsid w:val="00842603"/>
    <w:rsid w:val="00845559"/>
    <w:rsid w:val="0084573B"/>
    <w:rsid w:val="008528AE"/>
    <w:rsid w:val="00852AF4"/>
    <w:rsid w:val="00852FCF"/>
    <w:rsid w:val="008569EB"/>
    <w:rsid w:val="008619E2"/>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A7A0B"/>
    <w:rsid w:val="008C4C2F"/>
    <w:rsid w:val="008C58EF"/>
    <w:rsid w:val="008D068A"/>
    <w:rsid w:val="008D2574"/>
    <w:rsid w:val="008D6B1F"/>
    <w:rsid w:val="008E60B9"/>
    <w:rsid w:val="008E71D0"/>
    <w:rsid w:val="008F29CA"/>
    <w:rsid w:val="008F6234"/>
    <w:rsid w:val="00903DAF"/>
    <w:rsid w:val="00904058"/>
    <w:rsid w:val="0090411D"/>
    <w:rsid w:val="00907067"/>
    <w:rsid w:val="009076FC"/>
    <w:rsid w:val="0091721F"/>
    <w:rsid w:val="009217BB"/>
    <w:rsid w:val="00927A47"/>
    <w:rsid w:val="00933E13"/>
    <w:rsid w:val="00935DF8"/>
    <w:rsid w:val="00935E18"/>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97FF7"/>
    <w:rsid w:val="009C50FE"/>
    <w:rsid w:val="009D1B21"/>
    <w:rsid w:val="009D24DF"/>
    <w:rsid w:val="009D447A"/>
    <w:rsid w:val="009E3A94"/>
    <w:rsid w:val="009E5751"/>
    <w:rsid w:val="009E6C1C"/>
    <w:rsid w:val="009F02E6"/>
    <w:rsid w:val="009F3D5B"/>
    <w:rsid w:val="009F7E1E"/>
    <w:rsid w:val="00A011F6"/>
    <w:rsid w:val="00A020E3"/>
    <w:rsid w:val="00A12246"/>
    <w:rsid w:val="00A14178"/>
    <w:rsid w:val="00A33070"/>
    <w:rsid w:val="00A34363"/>
    <w:rsid w:val="00A356E5"/>
    <w:rsid w:val="00A50F4A"/>
    <w:rsid w:val="00A53255"/>
    <w:rsid w:val="00A53C58"/>
    <w:rsid w:val="00A54642"/>
    <w:rsid w:val="00A57D97"/>
    <w:rsid w:val="00A6500C"/>
    <w:rsid w:val="00A75499"/>
    <w:rsid w:val="00A76583"/>
    <w:rsid w:val="00A80CD2"/>
    <w:rsid w:val="00A87FE9"/>
    <w:rsid w:val="00A90472"/>
    <w:rsid w:val="00A91382"/>
    <w:rsid w:val="00A927EB"/>
    <w:rsid w:val="00AA0660"/>
    <w:rsid w:val="00AA14BD"/>
    <w:rsid w:val="00AB2B8C"/>
    <w:rsid w:val="00AB35CD"/>
    <w:rsid w:val="00AB6DAC"/>
    <w:rsid w:val="00AC3437"/>
    <w:rsid w:val="00AC5169"/>
    <w:rsid w:val="00AC5383"/>
    <w:rsid w:val="00AD5E85"/>
    <w:rsid w:val="00AE61BF"/>
    <w:rsid w:val="00AF647D"/>
    <w:rsid w:val="00AF6568"/>
    <w:rsid w:val="00B001F8"/>
    <w:rsid w:val="00B01627"/>
    <w:rsid w:val="00B11559"/>
    <w:rsid w:val="00B118FF"/>
    <w:rsid w:val="00B11ECA"/>
    <w:rsid w:val="00B16CC6"/>
    <w:rsid w:val="00B17B1F"/>
    <w:rsid w:val="00B20282"/>
    <w:rsid w:val="00B23B37"/>
    <w:rsid w:val="00B24C1D"/>
    <w:rsid w:val="00B24F07"/>
    <w:rsid w:val="00B2524B"/>
    <w:rsid w:val="00B25499"/>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2C9F"/>
    <w:rsid w:val="00BE3971"/>
    <w:rsid w:val="00BE5A06"/>
    <w:rsid w:val="00BE7018"/>
    <w:rsid w:val="00BF0CF5"/>
    <w:rsid w:val="00BF28CF"/>
    <w:rsid w:val="00BF5B4A"/>
    <w:rsid w:val="00BF785C"/>
    <w:rsid w:val="00C05543"/>
    <w:rsid w:val="00C10942"/>
    <w:rsid w:val="00C12567"/>
    <w:rsid w:val="00C149A0"/>
    <w:rsid w:val="00C14B5B"/>
    <w:rsid w:val="00C14CB0"/>
    <w:rsid w:val="00C1657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0FE8"/>
    <w:rsid w:val="00C76912"/>
    <w:rsid w:val="00C81FC2"/>
    <w:rsid w:val="00C82AD6"/>
    <w:rsid w:val="00C82FFC"/>
    <w:rsid w:val="00C84068"/>
    <w:rsid w:val="00C84E47"/>
    <w:rsid w:val="00C87460"/>
    <w:rsid w:val="00C904EA"/>
    <w:rsid w:val="00CA2199"/>
    <w:rsid w:val="00CA3473"/>
    <w:rsid w:val="00CB0D02"/>
    <w:rsid w:val="00CC0D15"/>
    <w:rsid w:val="00CC1F3F"/>
    <w:rsid w:val="00CD0A13"/>
    <w:rsid w:val="00CD0A30"/>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2282C"/>
    <w:rsid w:val="00D31465"/>
    <w:rsid w:val="00D325C6"/>
    <w:rsid w:val="00D33765"/>
    <w:rsid w:val="00D348AF"/>
    <w:rsid w:val="00D436E6"/>
    <w:rsid w:val="00D44F0C"/>
    <w:rsid w:val="00D4624F"/>
    <w:rsid w:val="00D4645C"/>
    <w:rsid w:val="00D467C1"/>
    <w:rsid w:val="00D47A37"/>
    <w:rsid w:val="00D56E69"/>
    <w:rsid w:val="00D60195"/>
    <w:rsid w:val="00D61CCF"/>
    <w:rsid w:val="00D64E60"/>
    <w:rsid w:val="00D65414"/>
    <w:rsid w:val="00D7058B"/>
    <w:rsid w:val="00D70FC1"/>
    <w:rsid w:val="00D73A68"/>
    <w:rsid w:val="00D7443D"/>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4A55"/>
    <w:rsid w:val="00E61CAC"/>
    <w:rsid w:val="00E67740"/>
    <w:rsid w:val="00E84F43"/>
    <w:rsid w:val="00E868C2"/>
    <w:rsid w:val="00E90946"/>
    <w:rsid w:val="00E92F18"/>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7C76"/>
    <w:rsid w:val="00EF2565"/>
    <w:rsid w:val="00EF76B7"/>
    <w:rsid w:val="00F00BFB"/>
    <w:rsid w:val="00F00ECD"/>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E7C54"/>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A6574-05E2-4C41-A5BC-48A68627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49F8"/>
    <w:rPr>
      <w:color w:val="0066CC"/>
      <w:u w:val="single"/>
    </w:rPr>
  </w:style>
  <w:style w:type="character" w:customStyle="1" w:styleId="a4">
    <w:name w:val="Основной текст_"/>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color w:val="auto"/>
      <w:sz w:val="27"/>
      <w:szCs w:val="27"/>
    </w:rPr>
  </w:style>
  <w:style w:type="paragraph" w:styleId="a5">
    <w:name w:val="Balloon Text"/>
    <w:basedOn w:val="a"/>
    <w:link w:val="a6"/>
    <w:uiPriority w:val="99"/>
    <w:semiHidden/>
    <w:unhideWhenUsed/>
    <w:rsid w:val="00C324D2"/>
    <w:rPr>
      <w:rFonts w:ascii="Tahoma" w:hAnsi="Tahoma" w:cs="Times New Roman"/>
      <w:sz w:val="16"/>
      <w:szCs w:val="16"/>
    </w:rPr>
  </w:style>
  <w:style w:type="character" w:customStyle="1" w:styleId="a6">
    <w:name w:val="Текст выноски Знак"/>
    <w:link w:val="a5"/>
    <w:uiPriority w:val="99"/>
    <w:semiHidden/>
    <w:rsid w:val="00C324D2"/>
    <w:rPr>
      <w:rFonts w:ascii="Tahoma" w:hAnsi="Tahoma" w:cs="Tahoma"/>
      <w:color w:val="000000"/>
      <w:sz w:val="16"/>
      <w:szCs w:val="16"/>
    </w:rPr>
  </w:style>
  <w:style w:type="paragraph" w:styleId="a7">
    <w:name w:val="header"/>
    <w:basedOn w:val="a"/>
    <w:link w:val="a8"/>
    <w:uiPriority w:val="99"/>
    <w:unhideWhenUsed/>
    <w:rsid w:val="00C5606F"/>
    <w:pPr>
      <w:tabs>
        <w:tab w:val="center" w:pos="4677"/>
        <w:tab w:val="right" w:pos="9355"/>
      </w:tabs>
    </w:pPr>
    <w:rPr>
      <w:rFonts w:cs="Times New Roman"/>
      <w:sz w:val="20"/>
      <w:szCs w:val="20"/>
    </w:rPr>
  </w:style>
  <w:style w:type="character" w:customStyle="1" w:styleId="a8">
    <w:name w:val="Верхний колонтитул Знак"/>
    <w:link w:val="a7"/>
    <w:uiPriority w:val="99"/>
    <w:rsid w:val="00C5606F"/>
    <w:rPr>
      <w:color w:val="000000"/>
    </w:rPr>
  </w:style>
  <w:style w:type="paragraph" w:styleId="a9">
    <w:name w:val="footer"/>
    <w:basedOn w:val="a"/>
    <w:link w:val="aa"/>
    <w:uiPriority w:val="99"/>
    <w:unhideWhenUsed/>
    <w:rsid w:val="00C5606F"/>
    <w:pPr>
      <w:tabs>
        <w:tab w:val="center" w:pos="4677"/>
        <w:tab w:val="right" w:pos="9355"/>
      </w:tabs>
    </w:pPr>
    <w:rPr>
      <w:rFonts w:cs="Times New Roman"/>
      <w:sz w:val="20"/>
      <w:szCs w:val="20"/>
    </w:rPr>
  </w:style>
  <w:style w:type="character" w:customStyle="1" w:styleId="aa">
    <w:name w:val="Нижний колонтитул Знак"/>
    <w:link w:val="a9"/>
    <w:uiPriority w:val="99"/>
    <w:rsid w:val="00C5606F"/>
    <w:rPr>
      <w:color w:val="000000"/>
    </w:rPr>
  </w:style>
  <w:style w:type="paragraph" w:styleId="ab">
    <w:name w:val="List Paragraph"/>
    <w:basedOn w:val="a"/>
    <w:link w:val="ac"/>
    <w:uiPriority w:val="1"/>
    <w:qFormat/>
    <w:rsid w:val="00006311"/>
    <w:pPr>
      <w:ind w:left="720"/>
      <w:contextualSpacing/>
    </w:pPr>
    <w:rPr>
      <w:rFonts w:cs="Times New Roman"/>
    </w:r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3">
    <w:name w:val="Основной текст (3)_"/>
    <w:link w:val="30"/>
    <w:locked/>
    <w:rsid w:val="00B16CC6"/>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e">
    <w:name w:val="Body Text"/>
    <w:basedOn w:val="a"/>
    <w:link w:val="10"/>
    <w:uiPriority w:val="99"/>
    <w:semiHidden/>
    <w:unhideWhenUsed/>
    <w:rsid w:val="0033700F"/>
    <w:pPr>
      <w:shd w:val="clear" w:color="auto" w:fill="FFFFFF"/>
      <w:spacing w:before="1380" w:after="300" w:line="322" w:lineRule="exact"/>
    </w:pPr>
    <w:rPr>
      <w:rFonts w:cs="Times New Roman"/>
    </w:rPr>
  </w:style>
  <w:style w:type="character" w:customStyle="1" w:styleId="af">
    <w:name w:val="Основной текст Знак"/>
    <w:uiPriority w:val="99"/>
    <w:semiHidden/>
    <w:rsid w:val="0033700F"/>
    <w:rPr>
      <w:color w:val="000000"/>
      <w:sz w:val="24"/>
      <w:szCs w:val="24"/>
    </w:rPr>
  </w:style>
  <w:style w:type="character" w:customStyle="1" w:styleId="10">
    <w:name w:val="Основной текст Знак1"/>
    <w:link w:val="ae"/>
    <w:uiPriority w:val="99"/>
    <w:semiHidden/>
    <w:locked/>
    <w:rsid w:val="0033700F"/>
    <w:rPr>
      <w:rFonts w:ascii="Times New Roman" w:hAnsi="Times New Roman" w:cs="Times New Roman"/>
      <w:sz w:val="27"/>
      <w:szCs w:val="27"/>
      <w:shd w:val="clear" w:color="auto" w:fill="FFFFFF"/>
    </w:rPr>
  </w:style>
  <w:style w:type="character" w:customStyle="1" w:styleId="af0">
    <w:name w:val="Основной текст + Курсив"/>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paragraph" w:styleId="af1">
    <w:name w:val="No Spacing"/>
    <w:uiPriority w:val="1"/>
    <w:qFormat/>
    <w:rsid w:val="00D44F0C"/>
    <w:rPr>
      <w:rFonts w:ascii="Calibri" w:eastAsia="Calibri" w:hAnsi="Calibri" w:cs="Times New Roman"/>
      <w:sz w:val="22"/>
      <w:szCs w:val="22"/>
      <w:lang w:eastAsia="en-US"/>
    </w:rPr>
  </w:style>
  <w:style w:type="character" w:customStyle="1" w:styleId="ac">
    <w:name w:val="Абзац списка Знак"/>
    <w:link w:val="ab"/>
    <w:locked/>
    <w:rsid w:val="00D44F0C"/>
    <w:rPr>
      <w:color w:val="000000"/>
      <w:sz w:val="24"/>
      <w:szCs w:val="24"/>
    </w:rPr>
  </w:style>
  <w:style w:type="character" w:customStyle="1" w:styleId="ConsPlusNormal1">
    <w:name w:val="ConsPlusNormal1"/>
    <w:link w:val="ConsPlusNormal"/>
    <w:locked/>
    <w:rsid w:val="00D44F0C"/>
    <w:rPr>
      <w:rFonts w:ascii="Times New Roman" w:eastAsia="Times New Roman" w:hAnsi="Times New Roman" w:cs="Times New Roman"/>
      <w:sz w:val="24"/>
      <w:lang w:val="ru-RU" w:eastAsia="ru-RU" w:bidi="ar-SA"/>
    </w:rPr>
  </w:style>
  <w:style w:type="paragraph" w:customStyle="1" w:styleId="ConsPlusNormal">
    <w:name w:val="ConsPlusNormal"/>
    <w:link w:val="ConsPlusNormal1"/>
    <w:rsid w:val="00D44F0C"/>
    <w:pPr>
      <w:widowControl w:val="0"/>
      <w:ind w:firstLine="720"/>
    </w:pPr>
    <w:rPr>
      <w:rFonts w:ascii="Times New Roman" w:eastAsia="Times New Roman" w:hAnsi="Times New Roman" w:cs="Times New Roman"/>
      <w:sz w:val="24"/>
    </w:rPr>
  </w:style>
  <w:style w:type="paragraph" w:customStyle="1" w:styleId="s26">
    <w:name w:val="s26"/>
    <w:basedOn w:val="a"/>
    <w:rsid w:val="00D44F0C"/>
    <w:pPr>
      <w:spacing w:before="100" w:beforeAutospacing="1" w:after="100" w:afterAutospacing="1"/>
    </w:pPr>
    <w:rPr>
      <w:rFonts w:ascii="Times New Roman" w:eastAsia="Calibri" w:hAnsi="Times New Roman" w:cs="Times New Roman"/>
      <w:color w:val="auto"/>
    </w:rPr>
  </w:style>
  <w:style w:type="character" w:customStyle="1" w:styleId="bumpedfont15">
    <w:name w:val="bumpedfont15"/>
    <w:basedOn w:val="a0"/>
    <w:rsid w:val="00D44F0C"/>
  </w:style>
  <w:style w:type="table" w:styleId="af2">
    <w:name w:val="Table Grid"/>
    <w:basedOn w:val="a1"/>
    <w:rsid w:val="00CD0A3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8615">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6027667">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89380552">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03083291">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55180586">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69416166">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27809622">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 w:id="213020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JWOZNmWfUcHucLcnd4uc1V8GhO8XbZ1G1/7T+b+slNk=</DigestValue>
    </Reference>
    <Reference Type="http://www.w3.org/2000/09/xmldsig#Object" URI="#idOfficeObject">
      <DigestMethod Algorithm="urn:ietf:params:xml:ns:cpxmlsec:algorithms:gostr34112012-256"/>
      <DigestValue>yEC2UhW9X31aV8fDVuTNl3o09xHgZoAXQwx/odsZfEQ=</DigestValue>
    </Reference>
    <Reference Type="http://uri.etsi.org/01903#SignedProperties" URI="#idSignedProperties">
      <Transforms>
        <Transform Algorithm="http://www.w3.org/TR/2001/REC-xml-c14n-20010315"/>
      </Transforms>
      <DigestMethod Algorithm="urn:ietf:params:xml:ns:cpxmlsec:algorithms:gostr34112012-256"/>
      <DigestValue>wA5eVfmLX9mUFX+xRP28P0l6Ni7zMr4azY2NUO0Zbho=</DigestValue>
    </Reference>
  </SignedInfo>
  <SignatureValue>buGbaj2eLT0HsZ8O/ITzJOBw2V0kEgL9wZtPyiDzXCqAvDBhamhCH/OSRX8AQxfz
JPq1KC5uZCt/I6aqNpqTHA==</SignatureValue>
  <KeyInfo>
    <X509Data>
      <X509Certificate>MIIJNjCCCOOgAwIBAgIRALw6yZvP4ootBYKD3KqbIM8wCgYIKoUDBwEBAwIwggFX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gdGB0LjQuDAeFw0yMzA0MTAwNjEyMDBaFw0yNDA3MDMwNjEyMDBaMIICUTELMAkG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c2them5hLnJ1L2NybC91Y2ZrXzIwMjMuY3JsMCugKaAnhiVodHRwOi8vY3JsLmZr
LmxvY2FsL2NybC91Y2ZrXzIwMjMuY3JsMHcGCCsGAQUFBwEBBGswaTA0BggrBgEF
BQcwAoYoaHR0cDovL2NybC5yb3NrYXpuYS5ydS9jcmwvdWNma18yMDIzLmNydDAx
BggrBgEFBQcwAoYlaHR0cDovL2NybC5may5sb2NhbC9jcmwvdWNma18yMDIzLmNy
dDAdBgNVHQ4EFgQU+Peg3v9n9PUYmgBmOib6gAuF2vMwggF3BgNVHSMEggFuMIIB
aoAUpwuVKG+f5EuKUYCyhR+JSvzn8JyhggFDpIIBPzCCATsxITAfBgkqhkiG9w0B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iyDQoNC+0YHRgdC40LiCCwDwqeKJAAAAAAeeMAoGCCqFAwcBAQMCA0EAN0bPqR7p
WuTR6HfIE0HiSHPZQd3/siHJDHsnAkbO74jpw1BlXgwvFpGwI3cZWAq4qxaLPKGB
MrfqjDglfevjlg==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bSV7GaKQlwzBnfG19NjDhoP1QmA=</DigestValue>
      </Reference>
      <Reference URI="/word/document.xml?ContentType=application/vnd.openxmlformats-officedocument.wordprocessingml.document.main+xml">
        <DigestMethod Algorithm="http://www.w3.org/2000/09/xmldsig#sha1"/>
        <DigestValue>DIUKq7icwdsM2fbLVKoBwAkEMWU=</DigestValue>
      </Reference>
      <Reference URI="/word/endnotes.xml?ContentType=application/vnd.openxmlformats-officedocument.wordprocessingml.endnotes+xml">
        <DigestMethod Algorithm="http://www.w3.org/2000/09/xmldsig#sha1"/>
        <DigestValue>/R2YAvnD4HaWPNFZbIJoI6rgpNU=</DigestValue>
      </Reference>
      <Reference URI="/word/fontTable.xml?ContentType=application/vnd.openxmlformats-officedocument.wordprocessingml.fontTable+xml">
        <DigestMethod Algorithm="http://www.w3.org/2000/09/xmldsig#sha1"/>
        <DigestValue>YlEkDO8Jr5GIfjVVRZfDQf7+yXo=</DigestValue>
      </Reference>
      <Reference URI="/word/footnotes.xml?ContentType=application/vnd.openxmlformats-officedocument.wordprocessingml.footnotes+xml">
        <DigestMethod Algorithm="http://www.w3.org/2000/09/xmldsig#sha1"/>
        <DigestValue>RDqBbvha//gt9F8jJbjnCEesVt4=</DigestValue>
      </Reference>
      <Reference URI="/word/header1.xml?ContentType=application/vnd.openxmlformats-officedocument.wordprocessingml.header+xml">
        <DigestMethod Algorithm="http://www.w3.org/2000/09/xmldsig#sha1"/>
        <DigestValue>wLhbD/HKNVGgVSqcKxBjsQLoBQE=</DigestValue>
      </Reference>
      <Reference URI="/word/media/image1.png?ContentType=image/png">
        <DigestMethod Algorithm="http://www.w3.org/2000/09/xmldsig#sha1"/>
        <DigestValue>yJIKtYoVgvmhNw45/46XNDbjwM8=</DigestValue>
      </Reference>
      <Reference URI="/word/numbering.xml?ContentType=application/vnd.openxmlformats-officedocument.wordprocessingml.numbering+xml">
        <DigestMethod Algorithm="http://www.w3.org/2000/09/xmldsig#sha1"/>
        <DigestValue>6LSsL1lCu0ipNX7NbAaApxwZ20Y=</DigestValue>
      </Reference>
      <Reference URI="/word/settings.xml?ContentType=application/vnd.openxmlformats-officedocument.wordprocessingml.settings+xml">
        <DigestMethod Algorithm="http://www.w3.org/2000/09/xmldsig#sha1"/>
        <DigestValue>6XIfIYna/So6qSjr/zIjej8Y2Oc=</DigestValue>
      </Reference>
      <Reference URI="/word/styles.xml?ContentType=application/vnd.openxmlformats-officedocument.wordprocessingml.styles+xml">
        <DigestMethod Algorithm="http://www.w3.org/2000/09/xmldsig#sha1"/>
        <DigestValue>ymt0Xjckm9DMthgG88ikhDoPGvE=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nvKdv9a5M30TynY1sPVPmVMAMCo=</DigestValue>
      </Reference>
    </Manifest>
    <SignatureProperties>
      <SignatureProperty Id="idSignatureTime" Target="#idPackageSignature">
        <mdssi:SignatureTime xmlns:mdssi="http://schemas.openxmlformats.org/package/2006/digital-signature">
          <mdssi:Format>YYYY-MM-DDThh:mm:ssTZD</mdssi:Format>
          <mdssi:Value>2023-11-30T07:47:01Z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2023-11-30T07:47:01Z</xd:SigningTime>
          <xd:SigningCertificate>
            <xd:Cert>
              <xd:CertDigest>
                <DigestMethod Algorithm="http://www.w3.org/2000/09/xmldsig#sha1"/>
                <DigestValue>mgjmmXP6x401G2GNJANXEfcc1hs=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250200105534391994590424515965043286223</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7</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Microsoft Office</cp:lastModifiedBy>
  <cp:revision>2</cp:revision>
  <cp:lastPrinted>2022-10-06T12:56:00Z</cp:lastPrinted>
  <dcterms:created xsi:type="dcterms:W3CDTF">2023-11-30T07:46:00Z</dcterms:created>
  <dcterms:modified xsi:type="dcterms:W3CDTF">2023-11-30T07:46:00Z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