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B" w:rsidRDefault="0065783B" w:rsidP="0065783B">
      <w:r>
        <w:t xml:space="preserve">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3B" w:rsidRDefault="0065783B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65783B" w:rsidRDefault="0065783B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5783B" w:rsidRDefault="0065783B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65783B" w:rsidRDefault="0065783B" w:rsidP="0065783B">
      <w:pPr>
        <w:rPr>
          <w:b/>
          <w:sz w:val="28"/>
          <w:szCs w:val="28"/>
        </w:rPr>
      </w:pPr>
    </w:p>
    <w:p w:rsidR="0065783B" w:rsidRDefault="0065783B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9D38B9" w:rsidRDefault="009D38B9" w:rsidP="0065783B">
      <w:pPr>
        <w:rPr>
          <w:b/>
          <w:sz w:val="28"/>
          <w:szCs w:val="28"/>
        </w:rPr>
      </w:pPr>
    </w:p>
    <w:p w:rsidR="009D38B9" w:rsidRDefault="009D38B9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65783B" w:rsidRDefault="0065783B" w:rsidP="0065783B">
      <w:pPr>
        <w:rPr>
          <w:b/>
          <w:sz w:val="28"/>
          <w:szCs w:val="28"/>
        </w:rPr>
      </w:pPr>
    </w:p>
    <w:p w:rsidR="00385125" w:rsidRDefault="009D38B9">
      <w:r>
        <w:t xml:space="preserve">От </w:t>
      </w:r>
      <w:r w:rsidR="00AC1EF5">
        <w:t xml:space="preserve"> 18 ноября</w:t>
      </w:r>
      <w:r>
        <w:t xml:space="preserve"> </w:t>
      </w:r>
      <w:r w:rsidR="0065783B">
        <w:t xml:space="preserve"> 2015 года           </w:t>
      </w:r>
      <w:r w:rsidR="00AC1EF5">
        <w:t>№39</w:t>
      </w:r>
      <w:bookmarkStart w:id="0" w:name="_GoBack"/>
      <w:bookmarkEnd w:id="0"/>
    </w:p>
    <w:p w:rsidR="0065783B" w:rsidRDefault="0065783B"/>
    <w:p w:rsidR="0065783B" w:rsidRDefault="0065783B">
      <w:r>
        <w:t>Об установлении на территории</w:t>
      </w:r>
    </w:p>
    <w:p w:rsidR="0065783B" w:rsidRDefault="0065783B">
      <w:r>
        <w:t>МО «</w:t>
      </w:r>
      <w:proofErr w:type="spellStart"/>
      <w:r>
        <w:t>Серебрянское</w:t>
      </w:r>
      <w:proofErr w:type="spellEnd"/>
      <w:r>
        <w:t xml:space="preserve"> сельское поселение»</w:t>
      </w:r>
    </w:p>
    <w:p w:rsidR="0065783B" w:rsidRDefault="0065783B"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65783B" w:rsidRDefault="0065783B">
      <w:r>
        <w:t xml:space="preserve">Ленинградской области налога </w:t>
      </w:r>
      <w:proofErr w:type="gramStart"/>
      <w:r>
        <w:t>на</w:t>
      </w:r>
      <w:proofErr w:type="gramEnd"/>
    </w:p>
    <w:p w:rsidR="0065783B" w:rsidRDefault="009D38B9">
      <w:r>
        <w:t>и</w:t>
      </w:r>
      <w:r w:rsidR="0065783B">
        <w:t>мущество физических лиц.</w:t>
      </w:r>
    </w:p>
    <w:p w:rsidR="0065783B" w:rsidRDefault="0065783B"/>
    <w:p w:rsidR="0065783B" w:rsidRDefault="0065783B"/>
    <w:p w:rsidR="009E6908" w:rsidRDefault="0065783B">
      <w:r>
        <w:t xml:space="preserve">   </w:t>
      </w:r>
      <w:proofErr w:type="gramStart"/>
      <w:r>
        <w:t xml:space="preserve">В </w:t>
      </w:r>
      <w:proofErr w:type="spellStart"/>
      <w:r>
        <w:t>соотвтствии</w:t>
      </w:r>
      <w:proofErr w:type="spellEnd"/>
      <w:r>
        <w:t xml:space="preserve">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>
        <w:t xml:space="preserve"> кодекса Российской Федерации, Законом Ле</w:t>
      </w:r>
      <w:r w:rsidR="009E6908">
        <w:t>нинградской области от 29 октября 2015 года</w:t>
      </w:r>
    </w:p>
    <w:p w:rsidR="0065783B" w:rsidRDefault="009E6908">
      <w:r>
        <w:t xml:space="preserve"> №  102- ФЗ </w:t>
      </w:r>
      <w:r w:rsidR="000606E7">
        <w:t>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</w:t>
      </w:r>
      <w:r>
        <w:t>авом муниципального образования «</w:t>
      </w:r>
      <w:r w:rsidR="000606E7">
        <w:t xml:space="preserve"> </w:t>
      </w:r>
      <w:proofErr w:type="spellStart"/>
      <w:r w:rsidR="000606E7">
        <w:t>Серебрянское</w:t>
      </w:r>
      <w:proofErr w:type="spellEnd"/>
      <w:r w:rsidR="000606E7">
        <w:t xml:space="preserve"> сельское поселение </w:t>
      </w:r>
      <w:proofErr w:type="spellStart"/>
      <w:r w:rsidR="000606E7">
        <w:t>Лужского</w:t>
      </w:r>
      <w:proofErr w:type="spellEnd"/>
      <w:r w:rsidR="000606E7">
        <w:t xml:space="preserve"> муниципального района Ленинградской области</w:t>
      </w:r>
      <w:r>
        <w:t>»</w:t>
      </w:r>
      <w:r w:rsidR="000606E7">
        <w:t xml:space="preserve">, Совет депутатов Серебрянского сельского поселения  </w:t>
      </w:r>
      <w:proofErr w:type="spellStart"/>
      <w:r w:rsidR="000606E7">
        <w:t>Лужского</w:t>
      </w:r>
      <w:proofErr w:type="spellEnd"/>
      <w:r w:rsidR="000606E7">
        <w:t xml:space="preserve"> муниципального района Ленинградской области РЕШИЛ:</w:t>
      </w:r>
    </w:p>
    <w:p w:rsidR="000606E7" w:rsidRDefault="000606E7" w:rsidP="000606E7">
      <w:pPr>
        <w:pStyle w:val="a5"/>
        <w:numPr>
          <w:ilvl w:val="0"/>
          <w:numId w:val="1"/>
        </w:numPr>
      </w:pPr>
      <w:r>
        <w:t>Установить и ввести в действие с 1 января 2016 года на территории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области»  налог на имущество физических лиц (далее – налог).</w:t>
      </w:r>
    </w:p>
    <w:p w:rsidR="009E6908" w:rsidRDefault="009E6908" w:rsidP="009E6908">
      <w:pPr>
        <w:pStyle w:val="a5"/>
      </w:pPr>
    </w:p>
    <w:p w:rsidR="000606E7" w:rsidRDefault="000606E7" w:rsidP="000606E7">
      <w:r>
        <w:t xml:space="preserve">                                                         1.   Общие положения</w:t>
      </w:r>
    </w:p>
    <w:p w:rsidR="000606E7" w:rsidRDefault="000606E7" w:rsidP="000606E7"/>
    <w:p w:rsidR="000606E7" w:rsidRDefault="000606E7" w:rsidP="000606E7">
      <w:r>
        <w:t xml:space="preserve">    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0606E7" w:rsidRDefault="000606E7" w:rsidP="000606E7"/>
    <w:p w:rsidR="000606E7" w:rsidRDefault="009E6908" w:rsidP="009E6908">
      <w:pPr>
        <w:pStyle w:val="a5"/>
        <w:ind w:left="360"/>
      </w:pPr>
      <w:r>
        <w:t xml:space="preserve">                                                  2. </w:t>
      </w:r>
      <w:r w:rsidR="000606E7">
        <w:t>Объект налогообложения</w:t>
      </w:r>
    </w:p>
    <w:p w:rsidR="009E6908" w:rsidRDefault="009E6908" w:rsidP="009E6908"/>
    <w:p w:rsidR="000606E7" w:rsidRDefault="000606E7" w:rsidP="000606E7">
      <w:pPr>
        <w:pStyle w:val="a5"/>
        <w:numPr>
          <w:ilvl w:val="1"/>
          <w:numId w:val="2"/>
        </w:numPr>
      </w:pPr>
      <w:r>
        <w:t xml:space="preserve"> Объектами налогообложения является расположенное в пределах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</w:t>
      </w:r>
      <w:r w:rsidR="009E6908">
        <w:t xml:space="preserve"> поселение» следующее имущество</w:t>
      </w:r>
      <w:r>
        <w:t>:</w:t>
      </w:r>
    </w:p>
    <w:p w:rsidR="000606E7" w:rsidRDefault="000606E7" w:rsidP="000606E7">
      <w:pPr>
        <w:pStyle w:val="a5"/>
        <w:numPr>
          <w:ilvl w:val="0"/>
          <w:numId w:val="3"/>
        </w:numPr>
      </w:pPr>
      <w:r>
        <w:t>Жилой дом;</w:t>
      </w:r>
    </w:p>
    <w:p w:rsidR="000606E7" w:rsidRDefault="000606E7" w:rsidP="000606E7">
      <w:pPr>
        <w:pStyle w:val="a5"/>
        <w:numPr>
          <w:ilvl w:val="0"/>
          <w:numId w:val="3"/>
        </w:numPr>
      </w:pPr>
      <w:r>
        <w:t>Жилое помещение (квартира, комната);</w:t>
      </w:r>
    </w:p>
    <w:p w:rsidR="000606E7" w:rsidRDefault="000606E7" w:rsidP="000606E7">
      <w:pPr>
        <w:pStyle w:val="a5"/>
        <w:numPr>
          <w:ilvl w:val="0"/>
          <w:numId w:val="3"/>
        </w:numPr>
      </w:pPr>
      <w:r>
        <w:lastRenderedPageBreak/>
        <w:t xml:space="preserve">Гараж, </w:t>
      </w:r>
      <w:proofErr w:type="spellStart"/>
      <w:r>
        <w:t>машино</w:t>
      </w:r>
      <w:proofErr w:type="spellEnd"/>
      <w:r>
        <w:t>-место</w:t>
      </w:r>
      <w:r w:rsidR="00285B1D">
        <w:t>;</w:t>
      </w:r>
    </w:p>
    <w:p w:rsidR="000606E7" w:rsidRDefault="00285B1D" w:rsidP="000606E7">
      <w:pPr>
        <w:pStyle w:val="a5"/>
        <w:numPr>
          <w:ilvl w:val="0"/>
          <w:numId w:val="3"/>
        </w:numPr>
      </w:pPr>
      <w:r>
        <w:t>Единый недвижимый комплекс;</w:t>
      </w:r>
    </w:p>
    <w:p w:rsidR="00285B1D" w:rsidRDefault="00285B1D" w:rsidP="000606E7">
      <w:pPr>
        <w:pStyle w:val="a5"/>
        <w:numPr>
          <w:ilvl w:val="0"/>
          <w:numId w:val="3"/>
        </w:numPr>
      </w:pPr>
      <w:r>
        <w:t>Объект незавершенного строительства;</w:t>
      </w:r>
    </w:p>
    <w:p w:rsidR="00285B1D" w:rsidRDefault="00285B1D" w:rsidP="000606E7">
      <w:pPr>
        <w:pStyle w:val="a5"/>
        <w:numPr>
          <w:ilvl w:val="0"/>
          <w:numId w:val="3"/>
        </w:numPr>
      </w:pPr>
      <w:r>
        <w:t>Иное здание, строение, сооружение, помещение.</w:t>
      </w:r>
    </w:p>
    <w:p w:rsidR="00285B1D" w:rsidRDefault="00285B1D" w:rsidP="00285B1D">
      <w:pPr>
        <w:pStyle w:val="a5"/>
        <w:numPr>
          <w:ilvl w:val="1"/>
          <w:numId w:val="2"/>
        </w:numPr>
      </w:pPr>
      <w:r>
        <w:t>Жилые строения, расположенные на земельных участках, предоставленных для ведения личного подсобного хозяйства, дачного хозяйства, огородничества, садоводства, индивидуального жилищного строительства, относятся к жилым домам.</w:t>
      </w:r>
    </w:p>
    <w:p w:rsidR="00285B1D" w:rsidRDefault="00285B1D" w:rsidP="00285B1D">
      <w:pPr>
        <w:pStyle w:val="a5"/>
        <w:numPr>
          <w:ilvl w:val="1"/>
          <w:numId w:val="2"/>
        </w:numPr>
      </w:pPr>
      <w: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285B1D" w:rsidRDefault="00285B1D" w:rsidP="00285B1D"/>
    <w:p w:rsidR="00285B1D" w:rsidRDefault="00285B1D" w:rsidP="00285B1D">
      <w:r>
        <w:t xml:space="preserve">           </w:t>
      </w:r>
      <w:r w:rsidR="00555915">
        <w:t xml:space="preserve">                  </w:t>
      </w:r>
      <w:r>
        <w:t xml:space="preserve">            3. Налоговая база.</w:t>
      </w:r>
    </w:p>
    <w:p w:rsidR="00285B1D" w:rsidRDefault="00285B1D" w:rsidP="00285B1D"/>
    <w:p w:rsidR="00285B1D" w:rsidRDefault="00285B1D" w:rsidP="00285B1D">
      <w: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285B1D" w:rsidRDefault="00285B1D" w:rsidP="00285B1D"/>
    <w:p w:rsidR="00285B1D" w:rsidRDefault="00285B1D" w:rsidP="00285B1D"/>
    <w:p w:rsidR="00285B1D" w:rsidRDefault="00285B1D" w:rsidP="00285B1D">
      <w:pPr>
        <w:pStyle w:val="a5"/>
        <w:ind w:left="360"/>
      </w:pPr>
      <w:r>
        <w:t xml:space="preserve">                              4.     Порядок определения налоговой базы исходя </w:t>
      </w:r>
    </w:p>
    <w:p w:rsidR="00285B1D" w:rsidRDefault="00285B1D" w:rsidP="00285B1D">
      <w:r>
        <w:t xml:space="preserve">                          </w:t>
      </w:r>
      <w:r w:rsidR="00AE47D7">
        <w:t xml:space="preserve">       </w:t>
      </w:r>
      <w:r>
        <w:t xml:space="preserve"> из кадастровой стоимости объектов налогообложения</w:t>
      </w:r>
      <w:r w:rsidR="00AE47D7">
        <w:t>.</w:t>
      </w:r>
    </w:p>
    <w:p w:rsidR="00AE47D7" w:rsidRDefault="00AE47D7" w:rsidP="00285B1D"/>
    <w:p w:rsidR="00AE47D7" w:rsidRDefault="00AE47D7" w:rsidP="00285B1D">
      <w:r>
        <w:t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AE47D7" w:rsidRDefault="00AE47D7" w:rsidP="00285B1D">
      <w:r>
        <w:t>4.2.</w:t>
      </w:r>
      <w:r w:rsidR="00555915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55915" w:rsidRDefault="00555915" w:rsidP="00285B1D">
      <w: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55915" w:rsidRDefault="00555915" w:rsidP="00285B1D">
      <w:r>
        <w:t>4.5. Налоговая база в отношении единого недвижимого комплекса, в составе которого входит  хотя бы одно жилое помещение ( жилой дом), определяется как его кадастровая стоимость</w:t>
      </w:r>
      <w:proofErr w:type="gramStart"/>
      <w:r>
        <w:t xml:space="preserve"> ,</w:t>
      </w:r>
      <w:proofErr w:type="gramEnd"/>
      <w:r>
        <w:t xml:space="preserve"> уменьшенная на один миллион рублей.</w:t>
      </w:r>
    </w:p>
    <w:p w:rsidR="00555915" w:rsidRDefault="00555915" w:rsidP="00285B1D">
      <w:r>
        <w:t>4.6. В случае, если при применении налоговых вычетов, предусмотренных пунктами 4.2-4.5 настоящего раздела, налоговая база принимает отрицательное значение</w:t>
      </w:r>
      <w:proofErr w:type="gramStart"/>
      <w:r>
        <w:t xml:space="preserve"> ,</w:t>
      </w:r>
      <w:proofErr w:type="gramEnd"/>
      <w:r>
        <w:t xml:space="preserve"> в целях исчисления налога такая налоговая база принимается равной нулю.</w:t>
      </w:r>
    </w:p>
    <w:p w:rsidR="00555915" w:rsidRDefault="00555915" w:rsidP="00285B1D"/>
    <w:p w:rsidR="00555915" w:rsidRDefault="00555915" w:rsidP="00285B1D"/>
    <w:p w:rsidR="00555915" w:rsidRDefault="00555915" w:rsidP="00285B1D">
      <w:r>
        <w:t xml:space="preserve">                                                5. Налоговый период</w:t>
      </w:r>
    </w:p>
    <w:p w:rsidR="00555915" w:rsidRDefault="00555915" w:rsidP="00285B1D"/>
    <w:p w:rsidR="00555915" w:rsidRDefault="00555915" w:rsidP="00285B1D">
      <w:r>
        <w:t>Налоговым периодом признается календарный год.</w:t>
      </w:r>
    </w:p>
    <w:p w:rsidR="00555915" w:rsidRDefault="00555915" w:rsidP="00285B1D"/>
    <w:p w:rsidR="00555915" w:rsidRDefault="00555915" w:rsidP="00285B1D">
      <w:r>
        <w:t xml:space="preserve">                                                  6. Налоговые ставки</w:t>
      </w:r>
    </w:p>
    <w:p w:rsidR="006F602E" w:rsidRDefault="006F602E" w:rsidP="00285B1D"/>
    <w:p w:rsidR="006F602E" w:rsidRDefault="006F602E" w:rsidP="00285B1D">
      <w:r>
        <w:t>На территории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поселение» устанавливаются следующие ставки </w:t>
      </w:r>
      <w:proofErr w:type="gramStart"/>
      <w:r>
        <w:t>налога</w:t>
      </w:r>
      <w:proofErr w:type="gramEnd"/>
      <w:r>
        <w:t xml:space="preserve"> на имущество физических лиц исходя из кадастровой стоимости объекта налогообложения:</w:t>
      </w:r>
    </w:p>
    <w:p w:rsidR="00A64D05" w:rsidRDefault="00A64D05" w:rsidP="00285B1D">
      <w:r>
        <w:t xml:space="preserve">6.1. </w:t>
      </w:r>
      <w:r w:rsidRPr="009E6908">
        <w:rPr>
          <w:b/>
        </w:rPr>
        <w:t>0,2 процента</w:t>
      </w:r>
      <w:r>
        <w:t xml:space="preserve"> в отношении домов, указанных в главе 32 Налогового кодекса Российской Федерации;</w:t>
      </w:r>
    </w:p>
    <w:p w:rsidR="00A64D05" w:rsidRDefault="00A64D05" w:rsidP="00285B1D">
      <w:r>
        <w:t xml:space="preserve">6.2. </w:t>
      </w:r>
      <w:r w:rsidRPr="009E6908">
        <w:rPr>
          <w:b/>
        </w:rPr>
        <w:t>0,1 процента</w:t>
      </w:r>
      <w:r>
        <w:t xml:space="preserve"> в отношении квартир и комнат;</w:t>
      </w:r>
    </w:p>
    <w:p w:rsidR="00A64D05" w:rsidRDefault="00A64D05" w:rsidP="00285B1D">
      <w:r>
        <w:t>6.3</w:t>
      </w:r>
      <w:r w:rsidRPr="009E6908">
        <w:rPr>
          <w:b/>
        </w:rPr>
        <w:t>. 0,1 процента</w:t>
      </w:r>
      <w:r>
        <w:t xml:space="preserve"> объектов незавершенного строительства в случае, если проектируемым назначение</w:t>
      </w:r>
      <w:r w:rsidR="009E6908">
        <w:t>м таких объектов является жилой</w:t>
      </w:r>
      <w:r>
        <w:t xml:space="preserve"> дом;</w:t>
      </w:r>
    </w:p>
    <w:p w:rsidR="00A64D05" w:rsidRDefault="00A64D05" w:rsidP="00285B1D">
      <w:r>
        <w:lastRenderedPageBreak/>
        <w:t xml:space="preserve">6.4. </w:t>
      </w:r>
      <w:r w:rsidRPr="009E6908">
        <w:rPr>
          <w:b/>
        </w:rPr>
        <w:t>0,2 процента</w:t>
      </w:r>
      <w:r>
        <w:t xml:space="preserve"> в отношении единых недвижимых комплексов, в состав которых входит хотя бы одно жилое помещение (жилой дом);</w:t>
      </w:r>
    </w:p>
    <w:p w:rsidR="00A64D05" w:rsidRDefault="00A64D05" w:rsidP="00285B1D">
      <w:r>
        <w:t>6.5</w:t>
      </w:r>
      <w:r w:rsidRPr="009E6908">
        <w:rPr>
          <w:b/>
        </w:rPr>
        <w:t>. 0,3 процента</w:t>
      </w:r>
      <w:r>
        <w:t xml:space="preserve">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A64D05" w:rsidRDefault="00A64D05" w:rsidP="00285B1D">
      <w:r>
        <w:t xml:space="preserve">6.6. </w:t>
      </w:r>
      <w:r w:rsidRPr="009E6908">
        <w:rPr>
          <w:b/>
        </w:rPr>
        <w:t>0,1 процента</w:t>
      </w:r>
      <w:r>
        <w:t xml:space="preserve"> в отношении хозяйственных строений или сооружений, площадь каждого из которых не превышает 50 квадратных метров и которые ра</w:t>
      </w:r>
      <w:r w:rsidR="009E6908">
        <w:t>с</w:t>
      </w:r>
      <w:r>
        <w:t>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A64D05" w:rsidRDefault="00A64D05" w:rsidP="00285B1D">
      <w:r>
        <w:t xml:space="preserve">6.7. </w:t>
      </w:r>
      <w:r w:rsidRPr="009E6908">
        <w:rPr>
          <w:b/>
        </w:rPr>
        <w:t>2 процента</w:t>
      </w:r>
      <w: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proofErr w:type="gramStart"/>
      <w:r>
        <w:t xml:space="preserve"> ,</w:t>
      </w:r>
      <w:proofErr w:type="gramEnd"/>
      <w:r>
        <w:t xml:space="preserve"> в отношении объектов налогообложения, предусмотренных абзацем вторым пункта 10 статьи 378.2 Налогового кодекса Росси</w:t>
      </w:r>
      <w:r w:rsidR="00870323">
        <w:t>й</w:t>
      </w:r>
      <w:r>
        <w:t xml:space="preserve">ской Федерации, а также в отношении </w:t>
      </w:r>
      <w:r w:rsidR="00870323">
        <w:t>объектов налогообложения, кадастровая стоимость каждого из которых превышает 300 миллионов рублей;</w:t>
      </w:r>
    </w:p>
    <w:p w:rsidR="00870323" w:rsidRDefault="00870323" w:rsidP="00285B1D">
      <w:r>
        <w:t xml:space="preserve">6.8. </w:t>
      </w:r>
      <w:r w:rsidRPr="009E6908">
        <w:rPr>
          <w:b/>
        </w:rPr>
        <w:t>0,5 процента</w:t>
      </w:r>
      <w:r>
        <w:t xml:space="preserve"> в отношении прочих объектов налогообложения.</w:t>
      </w:r>
    </w:p>
    <w:p w:rsidR="00870323" w:rsidRDefault="00870323" w:rsidP="00285B1D"/>
    <w:p w:rsidR="00870323" w:rsidRDefault="00870323" w:rsidP="00285B1D">
      <w:r>
        <w:t xml:space="preserve">                                           7 .   Налоговые льготы.</w:t>
      </w:r>
    </w:p>
    <w:p w:rsidR="00870323" w:rsidRDefault="00870323" w:rsidP="00285B1D"/>
    <w:p w:rsidR="00870323" w:rsidRDefault="00870323" w:rsidP="00285B1D">
      <w:r>
        <w:t>7.1.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поселение», льготы, установленные в соответствии со статьей 407  Налогового кодекса Российской Федерации, действуют в полном объеме.</w:t>
      </w:r>
    </w:p>
    <w:p w:rsidR="00870323" w:rsidRDefault="00870323" w:rsidP="00285B1D"/>
    <w:p w:rsidR="00870323" w:rsidRDefault="00870323" w:rsidP="00285B1D">
      <w:r>
        <w:t xml:space="preserve">                                  8. Порядок исчисления суммы налога</w:t>
      </w:r>
    </w:p>
    <w:p w:rsidR="00870323" w:rsidRDefault="00870323" w:rsidP="00285B1D"/>
    <w:p w:rsidR="00870323" w:rsidRDefault="00870323" w:rsidP="00285B1D">
      <w:r>
        <w:t xml:space="preserve">Сумма налога исчисляется налоговыми органами 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</w:t>
      </w:r>
      <w:r w:rsidR="001B0738">
        <w:t>установленных статьей 408  Налогового кодекса Российской Федерации.</w:t>
      </w:r>
    </w:p>
    <w:p w:rsidR="001B0738" w:rsidRDefault="001B0738" w:rsidP="00285B1D"/>
    <w:p w:rsidR="001B0738" w:rsidRDefault="001B0738" w:rsidP="00285B1D">
      <w:r>
        <w:t xml:space="preserve">                                9.  Порядок и сроки уплаты налога.</w:t>
      </w:r>
    </w:p>
    <w:p w:rsidR="001B0738" w:rsidRDefault="001B0738" w:rsidP="00285B1D"/>
    <w:p w:rsidR="001B0738" w:rsidRDefault="001B0738" w:rsidP="00285B1D">
      <w:r>
        <w:t>9.1. Налог подлежит уплате налогоплательщиками в срок не позднее 1 октября года, следующего за истекшим налоговым периодом.</w:t>
      </w:r>
    </w:p>
    <w:p w:rsidR="001B0738" w:rsidRDefault="001B0738" w:rsidP="00285B1D">
      <w: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B0738" w:rsidRDefault="001B0738" w:rsidP="00285B1D">
      <w:r>
        <w:t>9.3. Направление налогового уведомления допускается не более чем за три налоговых периода, предшеству</w:t>
      </w:r>
      <w:r w:rsidR="008503CC">
        <w:t>ющих календарному году его напра</w:t>
      </w:r>
      <w:r>
        <w:t>вления.</w:t>
      </w:r>
    </w:p>
    <w:p w:rsidR="001B0738" w:rsidRDefault="001B0738" w:rsidP="00285B1D">
      <w: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503CC" w:rsidRDefault="008503CC" w:rsidP="00285B1D"/>
    <w:p w:rsidR="008503CC" w:rsidRDefault="008503CC" w:rsidP="00285B1D">
      <w:r>
        <w:t xml:space="preserve">10. Признать утратившим силу решение Совета депутатов Серебрянского сельского поселения от </w:t>
      </w:r>
      <w:r w:rsidR="00EA58F9">
        <w:t>14 ноября 2014 года № 13.</w:t>
      </w:r>
    </w:p>
    <w:p w:rsidR="00EA58F9" w:rsidRDefault="00EA58F9" w:rsidP="00285B1D"/>
    <w:p w:rsidR="00EA58F9" w:rsidRDefault="00EA58F9" w:rsidP="00285B1D">
      <w:r>
        <w:t>11. Настоящее решение вступает в силу по истечении одного месяца с момента официального опубликования в газете «</w:t>
      </w:r>
      <w:proofErr w:type="spellStart"/>
      <w:r>
        <w:t>Лужская</w:t>
      </w:r>
      <w:proofErr w:type="spellEnd"/>
      <w:r>
        <w:t xml:space="preserve"> правда», но не ранее 1 января 2016 года.</w:t>
      </w:r>
    </w:p>
    <w:p w:rsidR="00EA58F9" w:rsidRDefault="00EA58F9" w:rsidP="00285B1D"/>
    <w:p w:rsidR="00EA58F9" w:rsidRDefault="00EA58F9" w:rsidP="00285B1D"/>
    <w:p w:rsidR="00EA58F9" w:rsidRDefault="00EA58F9" w:rsidP="00285B1D"/>
    <w:p w:rsidR="00EA58F9" w:rsidRDefault="00BB5898" w:rsidP="00285B1D">
      <w:r>
        <w:t xml:space="preserve">Глава </w:t>
      </w:r>
      <w:r w:rsidR="00EA58F9">
        <w:t xml:space="preserve">Серебрянского сельского поселения               </w:t>
      </w:r>
      <w:r>
        <w:t xml:space="preserve">                        </w:t>
      </w:r>
      <w:r w:rsidR="00EA58F9">
        <w:t xml:space="preserve">        А.В. Александрова</w:t>
      </w:r>
    </w:p>
    <w:p w:rsidR="00555915" w:rsidRDefault="00555915" w:rsidP="00285B1D"/>
    <w:p w:rsidR="00555915" w:rsidRDefault="00555915" w:rsidP="00285B1D">
      <w:r>
        <w:t xml:space="preserve">                                                             </w:t>
      </w:r>
    </w:p>
    <w:p w:rsidR="00285B1D" w:rsidRDefault="00285B1D" w:rsidP="00285B1D"/>
    <w:p w:rsidR="00285B1D" w:rsidRDefault="00285B1D" w:rsidP="00285B1D"/>
    <w:p w:rsidR="00285B1D" w:rsidRDefault="00285B1D" w:rsidP="00285B1D"/>
    <w:p w:rsidR="000606E7" w:rsidRDefault="000606E7" w:rsidP="000606E7"/>
    <w:p w:rsidR="000606E7" w:rsidRDefault="000606E7" w:rsidP="000606E7">
      <w:r>
        <w:t xml:space="preserve">         </w:t>
      </w:r>
    </w:p>
    <w:sectPr w:rsidR="0006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D3C"/>
    <w:multiLevelType w:val="multilevel"/>
    <w:tmpl w:val="A96A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360694F"/>
    <w:multiLevelType w:val="hybridMultilevel"/>
    <w:tmpl w:val="A8D80F34"/>
    <w:lvl w:ilvl="0" w:tplc="BD749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E1438"/>
    <w:multiLevelType w:val="multilevel"/>
    <w:tmpl w:val="37D8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3B"/>
    <w:rsid w:val="000606E7"/>
    <w:rsid w:val="001B0738"/>
    <w:rsid w:val="00285B1D"/>
    <w:rsid w:val="00385125"/>
    <w:rsid w:val="00555915"/>
    <w:rsid w:val="0065783B"/>
    <w:rsid w:val="006F602E"/>
    <w:rsid w:val="008503CC"/>
    <w:rsid w:val="00870323"/>
    <w:rsid w:val="009D38B9"/>
    <w:rsid w:val="009E6908"/>
    <w:rsid w:val="00A64D05"/>
    <w:rsid w:val="00AC1EF5"/>
    <w:rsid w:val="00AE47D7"/>
    <w:rsid w:val="00BB5898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8</cp:revision>
  <cp:lastPrinted>2015-11-18T13:46:00Z</cp:lastPrinted>
  <dcterms:created xsi:type="dcterms:W3CDTF">2015-11-06T05:41:00Z</dcterms:created>
  <dcterms:modified xsi:type="dcterms:W3CDTF">2015-11-18T13:49:00Z</dcterms:modified>
</cp:coreProperties>
</file>