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21" w:rsidRPr="006C3C14" w:rsidRDefault="00711821" w:rsidP="00711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821" w:rsidRPr="006C3C14" w:rsidRDefault="00711821" w:rsidP="0071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C14">
        <w:rPr>
          <w:rFonts w:ascii="Times New Roman" w:hAnsi="Times New Roman"/>
          <w:sz w:val="24"/>
          <w:szCs w:val="24"/>
        </w:rPr>
        <w:t>Ленинградская область</w:t>
      </w:r>
    </w:p>
    <w:p w:rsidR="00711821" w:rsidRPr="006C3C14" w:rsidRDefault="00711821" w:rsidP="0071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C14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711821" w:rsidRPr="006C3C14" w:rsidRDefault="00711821" w:rsidP="007118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C14">
        <w:rPr>
          <w:rFonts w:ascii="Times New Roman" w:hAnsi="Times New Roman"/>
          <w:sz w:val="24"/>
          <w:szCs w:val="24"/>
        </w:rPr>
        <w:t>Совет депутатов Серебрянского сельского поселения</w:t>
      </w:r>
    </w:p>
    <w:p w:rsidR="00711821" w:rsidRPr="006C3C14" w:rsidRDefault="00711821" w:rsidP="00711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1821" w:rsidRPr="006C3C14" w:rsidRDefault="00711821" w:rsidP="00711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C14">
        <w:rPr>
          <w:rFonts w:ascii="Times New Roman" w:hAnsi="Times New Roman"/>
          <w:b/>
          <w:sz w:val="24"/>
          <w:szCs w:val="24"/>
        </w:rPr>
        <w:t>РЕШЕНИЕ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2D3C4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44">
        <w:rPr>
          <w:rFonts w:ascii="Times New Roman" w:hAnsi="Times New Roman" w:cs="Times New Roman"/>
          <w:b/>
          <w:sz w:val="24"/>
          <w:szCs w:val="24"/>
        </w:rPr>
        <w:t>От 17 апреля 2018 года             № 114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О создании специализированного жилищного фонда</w:t>
      </w: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и о порядке предоставления служебных жилых помещений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В соответствии со ст. ст. 14, 92, 93, 99 - 104 Жилищного кодекса Российской Федерации,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совет депутатов Серебрянского сельского поселения</w:t>
      </w:r>
      <w:r w:rsidRPr="006C3C14">
        <w:rPr>
          <w:rFonts w:ascii="Times New Roman" w:hAnsi="Times New Roman" w:cs="Times New Roman"/>
          <w:sz w:val="24"/>
          <w:szCs w:val="24"/>
        </w:rPr>
        <w:t>,</w:t>
      </w:r>
    </w:p>
    <w:p w:rsidR="00711821" w:rsidRPr="006C3C14" w:rsidRDefault="00711821" w:rsidP="00711821">
      <w:pPr>
        <w:pStyle w:val="ConsPlusNormal"/>
        <w:tabs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C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Создать специализированный жилищный фонд (служебные жилые помещения)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 (Приложение).</w:t>
      </w: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Утвердить Перечень категорий граждан, которым могут быть предоставлены служебные жилые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N 1 к Положению).</w:t>
      </w: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4. Опу</w:t>
      </w:r>
      <w:r>
        <w:rPr>
          <w:rFonts w:ascii="Times New Roman" w:hAnsi="Times New Roman" w:cs="Times New Roman"/>
          <w:sz w:val="24"/>
          <w:szCs w:val="24"/>
        </w:rPr>
        <w:t xml:space="preserve">бликовать настоящее решение на официальном </w:t>
      </w:r>
      <w:r w:rsidRPr="006C3C14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Серебрянского сельского поселения «серебрянское.рф»</w:t>
      </w:r>
      <w:r w:rsidRPr="006C3C14">
        <w:rPr>
          <w:rFonts w:ascii="Times New Roman" w:hAnsi="Times New Roman" w:cs="Times New Roman"/>
          <w:sz w:val="24"/>
          <w:szCs w:val="24"/>
        </w:rPr>
        <w:t>.</w:t>
      </w:r>
    </w:p>
    <w:p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5. Решение вступает в силу с момента опубликования.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711821" w:rsidRDefault="00711821" w:rsidP="007118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полномочия председателя</w:t>
      </w:r>
    </w:p>
    <w:p w:rsidR="00711821" w:rsidRDefault="00711821" w:rsidP="007118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               А.В. Александрова                                                   </w:t>
      </w:r>
    </w:p>
    <w:p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Pr="006C3C14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11821" w:rsidRPr="006C3C14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</w:t>
      </w:r>
    </w:p>
    <w:p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17.04.2018 г. №  114</w:t>
      </w:r>
    </w:p>
    <w:p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1821" w:rsidRPr="002577C3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C3">
        <w:rPr>
          <w:rFonts w:ascii="Times New Roman" w:hAnsi="Times New Roman" w:cs="Times New Roman"/>
          <w:b/>
          <w:sz w:val="24"/>
          <w:szCs w:val="24"/>
        </w:rPr>
        <w:t>о служебных жилых помещениях в муниципальном специализированном жилищном фонде Серебрянского сельского поселения</w:t>
      </w:r>
    </w:p>
    <w:p w:rsidR="00711821" w:rsidRDefault="00711821" w:rsidP="007118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821" w:rsidRPr="007C4EF1" w:rsidRDefault="00711821" w:rsidP="007118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устанавливается порядок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1.2. Служебные жилые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предназначены для проживания граждан в связи с характером их трудовых отношений с Администрацией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муниципальными учреждениями и другими организациями, учреждениями и ведомствами, находящимися на территории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обеспечивающими жизнедеятельность поселения, а также в связи с прохождением службы и избранием на выборные должности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1.3. 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>администрации 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1.4. Отнесение жилых помещений к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711821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1.5.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 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1.6.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1.8. Регистрация граждан, заселяемых в служебные жилые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законодательством Российской Федерации.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1.9. Плата за жилое помещение и коммунальные услуги, предоставляемые в служебных жилых помещениях, производится по установленным ценам и тарифам.</w:t>
      </w:r>
    </w:p>
    <w:p w:rsidR="00711821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1.10. Вопросы, не урегулированные настоящим Положением, решаются в соответствии с действующим законодательством.</w:t>
      </w:r>
    </w:p>
    <w:p w:rsidR="00711821" w:rsidRPr="00806652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806652">
        <w:rPr>
          <w:rFonts w:ascii="Times New Roman" w:hAnsi="Times New Roman" w:cs="Times New Roman"/>
          <w:sz w:val="24"/>
        </w:rPr>
        <w:lastRenderedPageBreak/>
        <w:t xml:space="preserve">1.11. Служебные жилые помещения не подлежат отчуждению (за исключением случаев, предусмотренных федеральными законами и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4"/>
        </w:rPr>
        <w:t>Серебрянского</w:t>
      </w:r>
      <w:r w:rsidRPr="008066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806652">
        <w:rPr>
          <w:rFonts w:ascii="Times New Roman" w:hAnsi="Times New Roman" w:cs="Times New Roman"/>
          <w:sz w:val="24"/>
        </w:rPr>
        <w:t>), передаче в аренду, внаем, за исключением передачи таких помещений по договорам найма служебных жилых помещений.</w:t>
      </w:r>
    </w:p>
    <w:p w:rsidR="00711821" w:rsidRPr="006C3C14" w:rsidRDefault="00711821" w:rsidP="007118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7C4EF1" w:rsidRDefault="00711821" w:rsidP="007118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2. Основания, условия и срок предоставления служебных 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EF1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2.1. Основания, условия и срок предоставления служебных жилых помещений определяются Жилищным кодексом Российской Федерации и иными нормативными правовыми актами.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2.2. Категории граждан, которым предоставляются служебные жилые помещения установлен в приложении к настоящему Положению настоящего решения.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гражданам на основании Постановления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по заявлению граждан, если они являются муниципальными служащими либо работниками Администрации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или по письменному ходатайству их работодателей.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2.4.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направляет ходатайство Главе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обосновывает необходимость привлечения указанного специалиста.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2.5. Договор найма служебного жилого помещения заключается на период трудовых отношений, прохождения службы либо н</w:t>
      </w:r>
      <w:r>
        <w:rPr>
          <w:rFonts w:ascii="Times New Roman" w:hAnsi="Times New Roman" w:cs="Times New Roman"/>
          <w:sz w:val="24"/>
          <w:szCs w:val="24"/>
        </w:rPr>
        <w:t>ахождения на выборной должности в письменной форме утвержденной Постановлением Правительства РФ от 26.01.2006 г. № 42.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2.6.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 Договор найма служебного жилого помещения может быть расторгнут в любое время по соглашению сторон.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может быть расторгнут в судебном порядке по требованию наймодателя,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711821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2.7. Наймодатель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с этими работниками.</w:t>
      </w:r>
    </w:p>
    <w:p w:rsidR="00711821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2.8. Работодатели обязаны в течение 10 дней в письменной форме информировать наймодателя о прекращении трудовых отношений с их работником, которому предоставлялось служебное жилое помещение. 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2.9. В случаях расторжения или прекращения договоров найма служебных жилых </w:t>
      </w:r>
      <w:r w:rsidRPr="006C3C14">
        <w:rPr>
          <w:rFonts w:ascii="Times New Roman" w:hAnsi="Times New Roman" w:cs="Times New Roman"/>
          <w:sz w:val="24"/>
          <w:szCs w:val="24"/>
        </w:rPr>
        <w:lastRenderedPageBreak/>
        <w:t>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2.10.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711821" w:rsidRPr="007C4EF1" w:rsidRDefault="00711821" w:rsidP="0071182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3. Порядок предоставления служебных жилых помещений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Для рассмотрения вопроса предоставления по договору найма служебного жилого помещения гражданам необходимо 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документы: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личное заявление, подписанное всеми совершеннолетними членами семьи;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личность каждого из членов семьи;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заявителя (копию свидетельства о рождении, копию свидетельства о браке);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>справку форма N 9;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ходатайство организации, где работает гражданин, о предоставлении служебного жилого помещения;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трудовой книжки и трудового договора, заключенного между гражданином и организацией, заверенные данной организацией.</w:t>
      </w:r>
    </w:p>
    <w:p w:rsidR="00711821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3.2. Решения о предоставлении гражданам служебных жилых помещений принимаются Главой </w:t>
      </w:r>
      <w:r w:rsidR="00764A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 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без согласия Наймодателя не допускаются.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3.4. Освободившиеся служебные жилые помещения заселяются в порядке, установленном настоящим Положением.</w:t>
      </w:r>
    </w:p>
    <w:p w:rsidR="00711821" w:rsidRPr="007C4EF1" w:rsidRDefault="00711821" w:rsidP="0071182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4. Пользование служебным жилым помещением по договору найма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Права и обязанности нанимателя служебного жилого помещения и членов его семьи, а также права и обязанности наймодателя регламентируются Типовым договором найма служебного жилого помещения, утвержденным постановлением Правительства Российской Федерации от 26.01.2006 N 42.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к Положению о служебных жилых помещений</w:t>
      </w:r>
    </w:p>
    <w:p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в специализированном жилищном фонде</w:t>
      </w:r>
    </w:p>
    <w:p w:rsidR="00711821" w:rsidRPr="006C3C14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7C4EF1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категорий граждан, которым могут быть представлены служебные жилые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 Гражданам, избранным на выборную должность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 Гражданам, занимающим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работникам муниципальных учреждений поселения.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 Руководителям и специалистам, осуществляющим трудовую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 в образовательных, медицинских учреждениях, а также в учреждениях культуры.</w:t>
      </w:r>
    </w:p>
    <w:p w:rsidR="00711821" w:rsidRPr="006C3C14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4. Сотрудникам органов внутренних дел в соответствии с Законом РФ от 07.02.2011 N 3-ФЗ "О полиции".</w:t>
      </w:r>
    </w:p>
    <w:p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871" w:rsidRDefault="00B11871"/>
    <w:sectPr w:rsidR="00B11871" w:rsidSect="00284221">
      <w:headerReference w:type="first" r:id="rId7"/>
      <w:pgSz w:w="11906" w:h="16838"/>
      <w:pgMar w:top="1440" w:right="566" w:bottom="1440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0E" w:rsidRDefault="0091580E" w:rsidP="00284221">
      <w:pPr>
        <w:spacing w:after="0" w:line="240" w:lineRule="auto"/>
      </w:pPr>
      <w:r>
        <w:separator/>
      </w:r>
    </w:p>
  </w:endnote>
  <w:endnote w:type="continuationSeparator" w:id="0">
    <w:p w:rsidR="0091580E" w:rsidRDefault="0091580E" w:rsidP="002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0E" w:rsidRDefault="0091580E" w:rsidP="00284221">
      <w:pPr>
        <w:spacing w:after="0" w:line="240" w:lineRule="auto"/>
      </w:pPr>
      <w:r>
        <w:separator/>
      </w:r>
    </w:p>
  </w:footnote>
  <w:footnote w:type="continuationSeparator" w:id="0">
    <w:p w:rsidR="0091580E" w:rsidRDefault="0091580E" w:rsidP="002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C" w:rsidRDefault="00711821" w:rsidP="006C3C14">
    <w:pPr>
      <w:pStyle w:val="ConsPlusNormal"/>
    </w:pPr>
    <w:r>
      <w:rPr>
        <w:sz w:val="2"/>
        <w:szCs w:val="2"/>
      </w:rPr>
      <w:t>ПРОКЕТ</w:t>
    </w: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21"/>
    <w:rsid w:val="00284221"/>
    <w:rsid w:val="00711821"/>
    <w:rsid w:val="00764AD6"/>
    <w:rsid w:val="0091580E"/>
    <w:rsid w:val="00B1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3</cp:revision>
  <cp:lastPrinted>2018-04-19T11:17:00Z</cp:lastPrinted>
  <dcterms:created xsi:type="dcterms:W3CDTF">2018-04-19T11:14:00Z</dcterms:created>
  <dcterms:modified xsi:type="dcterms:W3CDTF">2018-04-19T11:21:00Z</dcterms:modified>
</cp:coreProperties>
</file>