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FA" w:rsidRDefault="008357FA" w:rsidP="008357FA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357FA" w:rsidRDefault="008357FA" w:rsidP="008357F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8357FA" w:rsidRDefault="008357FA" w:rsidP="008357FA">
      <w:pPr>
        <w:jc w:val="center"/>
        <w:rPr>
          <w:sz w:val="28"/>
          <w:szCs w:val="28"/>
        </w:rPr>
      </w:pPr>
    </w:p>
    <w:p w:rsidR="008357FA" w:rsidRDefault="008357FA" w:rsidP="00835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57FA" w:rsidRDefault="008357FA" w:rsidP="008357FA">
      <w:pPr>
        <w:jc w:val="center"/>
        <w:rPr>
          <w:b/>
          <w:sz w:val="28"/>
          <w:szCs w:val="28"/>
        </w:rPr>
      </w:pPr>
    </w:p>
    <w:p w:rsidR="008357FA" w:rsidRDefault="008357FA" w:rsidP="008357FA"/>
    <w:p w:rsidR="008357FA" w:rsidRPr="00D70A80" w:rsidRDefault="008357FA" w:rsidP="008357FA">
      <w:pPr>
        <w:rPr>
          <w:b/>
          <w:szCs w:val="28"/>
        </w:rPr>
      </w:pPr>
      <w:r w:rsidRPr="00D70A80">
        <w:rPr>
          <w:b/>
          <w:szCs w:val="28"/>
        </w:rPr>
        <w:t>От</w:t>
      </w:r>
      <w:r w:rsidR="0002019F">
        <w:rPr>
          <w:b/>
          <w:szCs w:val="28"/>
        </w:rPr>
        <w:t xml:space="preserve"> </w:t>
      </w:r>
      <w:r w:rsidR="002026CA">
        <w:rPr>
          <w:b/>
          <w:szCs w:val="28"/>
        </w:rPr>
        <w:t>10 июня</w:t>
      </w:r>
      <w:r w:rsidR="0002019F">
        <w:rPr>
          <w:b/>
          <w:szCs w:val="28"/>
        </w:rPr>
        <w:t xml:space="preserve"> 202</w:t>
      </w:r>
      <w:r w:rsidR="008C57CC">
        <w:rPr>
          <w:b/>
          <w:szCs w:val="28"/>
        </w:rPr>
        <w:t>2</w:t>
      </w:r>
      <w:r w:rsidR="0002019F">
        <w:rPr>
          <w:b/>
          <w:szCs w:val="28"/>
        </w:rPr>
        <w:t xml:space="preserve"> года </w:t>
      </w:r>
      <w:r w:rsidRPr="00D70A80">
        <w:rPr>
          <w:b/>
          <w:szCs w:val="28"/>
        </w:rPr>
        <w:t>№</w:t>
      </w:r>
      <w:r w:rsidR="003C5C01">
        <w:rPr>
          <w:b/>
          <w:szCs w:val="28"/>
        </w:rPr>
        <w:t xml:space="preserve"> </w:t>
      </w:r>
      <w:r w:rsidR="002026CA">
        <w:rPr>
          <w:b/>
          <w:szCs w:val="28"/>
        </w:rPr>
        <w:t>147</w:t>
      </w:r>
    </w:p>
    <w:p w:rsidR="008357FA" w:rsidRPr="00D70A80" w:rsidRDefault="008357FA" w:rsidP="008357FA">
      <w:pPr>
        <w:outlineLvl w:val="0"/>
        <w:rPr>
          <w:b/>
          <w:szCs w:val="28"/>
        </w:rPr>
      </w:pPr>
    </w:p>
    <w:p w:rsidR="00141B84" w:rsidRPr="00D70A80" w:rsidRDefault="00141B84" w:rsidP="00D70A80">
      <w:pPr>
        <w:contextualSpacing/>
        <w:outlineLvl w:val="0"/>
        <w:rPr>
          <w:szCs w:val="28"/>
        </w:rPr>
      </w:pPr>
      <w:r w:rsidRPr="00D70A80">
        <w:rPr>
          <w:szCs w:val="28"/>
        </w:rPr>
        <w:t>О внесении изменений в Решение № 2</w:t>
      </w:r>
      <w:r w:rsidR="003C5C01">
        <w:rPr>
          <w:szCs w:val="28"/>
        </w:rPr>
        <w:t>2</w:t>
      </w:r>
      <w:r w:rsidRPr="00D70A80">
        <w:rPr>
          <w:szCs w:val="28"/>
        </w:rPr>
        <w:t xml:space="preserve"> от 2</w:t>
      </w:r>
      <w:r w:rsidR="003C5C01">
        <w:rPr>
          <w:szCs w:val="28"/>
        </w:rPr>
        <w:t>1</w:t>
      </w:r>
      <w:r w:rsidRPr="00D70A80">
        <w:rPr>
          <w:szCs w:val="28"/>
        </w:rPr>
        <w:t xml:space="preserve">.11.2019 года </w:t>
      </w:r>
    </w:p>
    <w:p w:rsidR="008357FA" w:rsidRPr="003C5C01" w:rsidRDefault="008357FA" w:rsidP="00D70A80">
      <w:pPr>
        <w:contextualSpacing/>
        <w:outlineLvl w:val="0"/>
        <w:rPr>
          <w:szCs w:val="28"/>
        </w:rPr>
      </w:pPr>
      <w:r w:rsidRPr="00D70A80">
        <w:rPr>
          <w:szCs w:val="28"/>
        </w:rPr>
        <w:t>«</w:t>
      </w:r>
      <w:r w:rsidRPr="00D70A80">
        <w:rPr>
          <w:bCs/>
          <w:kern w:val="36"/>
          <w:szCs w:val="28"/>
        </w:rPr>
        <w:t>Об установлении на территории муниципального образования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proofErr w:type="spellStart"/>
      <w:r w:rsidRPr="00D70A80">
        <w:rPr>
          <w:bCs/>
          <w:kern w:val="36"/>
          <w:szCs w:val="28"/>
        </w:rPr>
        <w:t>Серебрянское</w:t>
      </w:r>
      <w:proofErr w:type="spellEnd"/>
      <w:r w:rsidRPr="00D70A80">
        <w:rPr>
          <w:bCs/>
          <w:kern w:val="36"/>
          <w:szCs w:val="28"/>
        </w:rPr>
        <w:t xml:space="preserve"> сельское поселение</w:t>
      </w:r>
      <w:r w:rsidR="003C5C01">
        <w:rPr>
          <w:bCs/>
          <w:kern w:val="36"/>
          <w:szCs w:val="28"/>
        </w:rPr>
        <w:t xml:space="preserve"> </w:t>
      </w:r>
      <w:proofErr w:type="spellStart"/>
      <w:r w:rsidRPr="00D70A80">
        <w:rPr>
          <w:bCs/>
          <w:kern w:val="36"/>
          <w:szCs w:val="28"/>
        </w:rPr>
        <w:t>Лужского</w:t>
      </w:r>
      <w:proofErr w:type="spellEnd"/>
      <w:r w:rsidRPr="00D70A80">
        <w:rPr>
          <w:bCs/>
          <w:kern w:val="36"/>
          <w:szCs w:val="28"/>
        </w:rPr>
        <w:t xml:space="preserve"> муниципального района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r w:rsidRPr="00D70A80">
        <w:rPr>
          <w:bCs/>
          <w:kern w:val="36"/>
          <w:szCs w:val="28"/>
        </w:rPr>
        <w:t>Ленинградской области</w:t>
      </w:r>
      <w:r w:rsidR="003C5C01">
        <w:rPr>
          <w:bCs/>
          <w:kern w:val="36"/>
          <w:szCs w:val="28"/>
        </w:rPr>
        <w:t xml:space="preserve"> налога на имущество физических лиц</w:t>
      </w:r>
      <w:r w:rsidRPr="00D70A80">
        <w:rPr>
          <w:bCs/>
          <w:kern w:val="36"/>
          <w:szCs w:val="28"/>
        </w:rPr>
        <w:t xml:space="preserve"> »</w:t>
      </w:r>
    </w:p>
    <w:p w:rsidR="00141B84" w:rsidRPr="003C5C01" w:rsidRDefault="003C5C01" w:rsidP="003C5C01">
      <w:pPr>
        <w:spacing w:before="100" w:beforeAutospacing="1" w:after="100" w:afterAutospacing="1"/>
        <w:ind w:firstLine="851"/>
        <w:jc w:val="both"/>
      </w:pPr>
      <w:proofErr w:type="gramStart"/>
      <w:r w:rsidRPr="003C5C01">
        <w:t xml:space="preserve">В соответствии с Федеральным </w:t>
      </w:r>
      <w:hyperlink r:id="rId6" w:history="1">
        <w:r w:rsidRPr="003C5C01">
          <w:rPr>
            <w:color w:val="0000FF"/>
          </w:rPr>
          <w:t>законом</w:t>
        </w:r>
      </w:hyperlink>
      <w:r w:rsidRPr="003C5C01"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3C5C01">
          <w:rPr>
            <w:color w:val="0000FF"/>
          </w:rPr>
          <w:t>главой 32</w:t>
        </w:r>
      </w:hyperlink>
      <w:r w:rsidRPr="003C5C01">
        <w:t xml:space="preserve"> части второй Налогового кодекса Российской Федерации, </w:t>
      </w:r>
      <w:hyperlink r:id="rId8" w:history="1">
        <w:r w:rsidRPr="003C5C01">
          <w:rPr>
            <w:color w:val="0000FF"/>
          </w:rPr>
          <w:t>Законом</w:t>
        </w:r>
      </w:hyperlink>
      <w:r w:rsidRPr="003C5C01"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</w:t>
      </w:r>
      <w:r w:rsidR="008C57CC">
        <w:t>имости объектов налогообложения</w:t>
      </w:r>
      <w:r w:rsidRPr="003C5C01">
        <w:t>,</w:t>
      </w:r>
      <w:r w:rsidR="008C57CC">
        <w:t xml:space="preserve"> Областным Законом</w:t>
      </w:r>
      <w:proofErr w:type="gramEnd"/>
      <w:r w:rsidR="008C57CC">
        <w:t xml:space="preserve"> № 43-оз от 26.04.2022 года «О внесении изменений в статью 1 областного закона от 25 ноября 2003 года № 98-оз «О налоге на имущество организаций»,</w:t>
      </w:r>
      <w:r w:rsidRPr="003C5C01">
        <w:t xml:space="preserve"> руководствуясь Уставом муниципального образования </w:t>
      </w:r>
      <w:proofErr w:type="spellStart"/>
      <w:r w:rsidRPr="003C5C01">
        <w:t>Серебрянское</w:t>
      </w:r>
      <w:proofErr w:type="spellEnd"/>
      <w:r w:rsidRPr="003C5C01">
        <w:t xml:space="preserve"> сельское поселение, Совет депутатов Серебрянского сельского</w:t>
      </w:r>
      <w:r>
        <w:t xml:space="preserve"> поселения</w:t>
      </w:r>
      <w:r w:rsidR="008C57CC">
        <w:t>,</w:t>
      </w:r>
      <w:r>
        <w:t xml:space="preserve"> Решил:</w:t>
      </w:r>
    </w:p>
    <w:p w:rsidR="00141B84" w:rsidRPr="00D70A80" w:rsidRDefault="00141B84" w:rsidP="00D70A80">
      <w:pPr>
        <w:ind w:firstLine="851"/>
        <w:contextualSpacing/>
        <w:jc w:val="both"/>
        <w:rPr>
          <w:bCs/>
          <w:kern w:val="36"/>
        </w:rPr>
      </w:pPr>
      <w:r w:rsidRPr="00D70A80">
        <w:rPr>
          <w:color w:val="000000" w:themeColor="text1"/>
        </w:rPr>
        <w:t>1. Внести изменения в Решение № 2</w:t>
      </w:r>
      <w:r w:rsidR="005D4899">
        <w:rPr>
          <w:color w:val="000000" w:themeColor="text1"/>
        </w:rPr>
        <w:t>2</w:t>
      </w:r>
      <w:r w:rsidRPr="00D70A80">
        <w:rPr>
          <w:color w:val="000000" w:themeColor="text1"/>
        </w:rPr>
        <w:t xml:space="preserve"> от 2</w:t>
      </w:r>
      <w:r w:rsidR="005D4899">
        <w:rPr>
          <w:color w:val="000000" w:themeColor="text1"/>
        </w:rPr>
        <w:t>1</w:t>
      </w:r>
      <w:r w:rsidRPr="00D70A80">
        <w:t xml:space="preserve">.11.2019 года </w:t>
      </w:r>
      <w:r w:rsidR="00D70A80" w:rsidRPr="00D70A80">
        <w:t>«</w:t>
      </w:r>
      <w:r w:rsidRPr="00D70A80">
        <w:t xml:space="preserve">Об  </w:t>
      </w:r>
      <w:r w:rsidRPr="00D70A80">
        <w:rPr>
          <w:bCs/>
          <w:kern w:val="36"/>
        </w:rPr>
        <w:t xml:space="preserve">установлении на территории муниципального образования </w:t>
      </w:r>
      <w:proofErr w:type="spellStart"/>
      <w:r w:rsidRPr="00D70A80">
        <w:rPr>
          <w:bCs/>
          <w:kern w:val="36"/>
        </w:rPr>
        <w:t>Серебрянское</w:t>
      </w:r>
      <w:proofErr w:type="spellEnd"/>
      <w:r w:rsidRPr="00D70A80">
        <w:rPr>
          <w:bCs/>
          <w:kern w:val="36"/>
        </w:rPr>
        <w:t xml:space="preserve"> сельское поселение </w:t>
      </w:r>
      <w:proofErr w:type="spellStart"/>
      <w:r w:rsidRPr="00D70A80">
        <w:rPr>
          <w:bCs/>
          <w:kern w:val="36"/>
        </w:rPr>
        <w:t>Лужского</w:t>
      </w:r>
      <w:proofErr w:type="spellEnd"/>
      <w:r w:rsidRPr="00D70A80">
        <w:rPr>
          <w:bCs/>
          <w:kern w:val="36"/>
        </w:rPr>
        <w:t xml:space="preserve"> муниципального района Ленинградской области</w:t>
      </w:r>
      <w:r w:rsidR="005D4899" w:rsidRPr="005D4899">
        <w:rPr>
          <w:bCs/>
          <w:kern w:val="36"/>
          <w:szCs w:val="28"/>
        </w:rPr>
        <w:t xml:space="preserve"> </w:t>
      </w:r>
      <w:r w:rsidR="005D4899">
        <w:rPr>
          <w:bCs/>
          <w:kern w:val="36"/>
          <w:szCs w:val="28"/>
        </w:rPr>
        <w:t>налога на имущество физических лиц</w:t>
      </w:r>
      <w:r w:rsidRPr="00D70A80">
        <w:rPr>
          <w:bCs/>
          <w:kern w:val="36"/>
        </w:rPr>
        <w:t>»</w:t>
      </w:r>
      <w:r w:rsidR="00D70A80" w:rsidRPr="00D70A80">
        <w:rPr>
          <w:bCs/>
          <w:kern w:val="36"/>
        </w:rPr>
        <w:t xml:space="preserve"> (далее – Решение)</w:t>
      </w:r>
      <w:r w:rsidRPr="00D70A80">
        <w:rPr>
          <w:bCs/>
          <w:kern w:val="36"/>
        </w:rPr>
        <w:t>:</w:t>
      </w:r>
    </w:p>
    <w:p w:rsidR="008C57CC" w:rsidRDefault="00141B84" w:rsidP="008C57CC">
      <w:pPr>
        <w:widowControl w:val="0"/>
        <w:autoSpaceDE w:val="0"/>
        <w:autoSpaceDN w:val="0"/>
        <w:spacing w:before="220"/>
        <w:ind w:firstLine="540"/>
        <w:jc w:val="both"/>
      </w:pPr>
      <w:r w:rsidRPr="00D70A80">
        <w:t xml:space="preserve">1.1. </w:t>
      </w:r>
      <w:r w:rsidR="008C57CC">
        <w:t>Изложить пункт 2</w:t>
      </w:r>
      <w:r w:rsidR="003A28CB">
        <w:t xml:space="preserve"> Решени</w:t>
      </w:r>
      <w:r w:rsidR="008C57CC">
        <w:t xml:space="preserve">я в следующей  редакции: </w:t>
      </w:r>
    </w:p>
    <w:p w:rsidR="008C57CC" w:rsidRPr="008C57CC" w:rsidRDefault="008C57CC" w:rsidP="008C57CC">
      <w:pPr>
        <w:widowControl w:val="0"/>
        <w:autoSpaceDE w:val="0"/>
        <w:autoSpaceDN w:val="0"/>
        <w:spacing w:before="220"/>
        <w:ind w:firstLine="540"/>
        <w:jc w:val="both"/>
      </w:pPr>
      <w:r>
        <w:t>«</w:t>
      </w:r>
      <w:r w:rsidRPr="008C57CC">
        <w:t xml:space="preserve">2. Установить на территории муниципального образования </w:t>
      </w:r>
      <w:proofErr w:type="spellStart"/>
      <w:r w:rsidRPr="008C57CC">
        <w:t>Серебрянское</w:t>
      </w:r>
      <w:proofErr w:type="spellEnd"/>
      <w:r w:rsidRPr="008C57CC">
        <w:t xml:space="preserve"> сельское поселение </w:t>
      </w:r>
      <w:proofErr w:type="spellStart"/>
      <w:r w:rsidRPr="008C57CC">
        <w:t>Лужского</w:t>
      </w:r>
      <w:proofErr w:type="spellEnd"/>
      <w:r w:rsidRPr="008C57CC">
        <w:t xml:space="preserve"> муниципального района Ленинградской области следующие ставки </w:t>
      </w:r>
      <w:proofErr w:type="gramStart"/>
      <w:r w:rsidRPr="008C57CC">
        <w:t>налога</w:t>
      </w:r>
      <w:proofErr w:type="gramEnd"/>
      <w:r w:rsidRPr="008C57CC">
        <w:t xml:space="preserve"> на имущество физических лиц исходя из кадастровой стоимости объекта налогообложения:</w:t>
      </w:r>
    </w:p>
    <w:p w:rsidR="008C57CC" w:rsidRPr="008C57CC" w:rsidRDefault="008C57CC" w:rsidP="008C57CC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928"/>
      </w:tblGrid>
      <w:tr w:rsidR="008C57CC" w:rsidRPr="008C57CC" w:rsidTr="00B84C5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CC" w:rsidRPr="008C57CC" w:rsidRDefault="008C57CC" w:rsidP="00B84C51">
            <w:pPr>
              <w:widowControl w:val="0"/>
              <w:autoSpaceDE w:val="0"/>
              <w:autoSpaceDN w:val="0"/>
              <w:jc w:val="center"/>
            </w:pPr>
            <w:r w:rsidRPr="008C57CC">
              <w:t>Объект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CC" w:rsidRPr="008C57CC" w:rsidRDefault="008C57CC" w:rsidP="00B84C51">
            <w:pPr>
              <w:widowControl w:val="0"/>
              <w:autoSpaceDE w:val="0"/>
              <w:autoSpaceDN w:val="0"/>
              <w:jc w:val="center"/>
            </w:pPr>
            <w:r w:rsidRPr="008C57CC">
              <w:t>Ставка налога на имущество физических лиц, проценты</w:t>
            </w:r>
          </w:p>
        </w:tc>
      </w:tr>
      <w:tr w:rsidR="008C57CC" w:rsidRPr="008C57CC" w:rsidTr="00B84C5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CC" w:rsidRPr="008C57CC" w:rsidRDefault="008C57CC" w:rsidP="00B84C51">
            <w:pPr>
              <w:widowControl w:val="0"/>
              <w:autoSpaceDE w:val="0"/>
              <w:autoSpaceDN w:val="0"/>
            </w:pPr>
            <w:r w:rsidRPr="008C57CC">
              <w:t>Жилых домов, частей жилых домов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CC" w:rsidRPr="008C57CC" w:rsidRDefault="008C57CC" w:rsidP="00B84C51">
            <w:pPr>
              <w:widowControl w:val="0"/>
              <w:autoSpaceDE w:val="0"/>
              <w:autoSpaceDN w:val="0"/>
              <w:jc w:val="center"/>
            </w:pPr>
            <w:r w:rsidRPr="008C57CC">
              <w:t>0,1</w:t>
            </w:r>
          </w:p>
        </w:tc>
      </w:tr>
      <w:tr w:rsidR="008C57CC" w:rsidRPr="008C57CC" w:rsidTr="00B84C5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CC" w:rsidRPr="008C57CC" w:rsidRDefault="008C57CC" w:rsidP="00B84C51">
            <w:pPr>
              <w:widowControl w:val="0"/>
              <w:autoSpaceDE w:val="0"/>
              <w:autoSpaceDN w:val="0"/>
            </w:pPr>
            <w:r w:rsidRPr="008C57CC">
              <w:t>Квартир, частей квартир, комнат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CC" w:rsidRPr="008C57CC" w:rsidRDefault="008C57CC" w:rsidP="00B84C51">
            <w:pPr>
              <w:widowControl w:val="0"/>
              <w:autoSpaceDE w:val="0"/>
              <w:autoSpaceDN w:val="0"/>
              <w:jc w:val="center"/>
            </w:pPr>
            <w:r w:rsidRPr="008C57CC">
              <w:t>0,1</w:t>
            </w:r>
          </w:p>
        </w:tc>
      </w:tr>
      <w:tr w:rsidR="008C57CC" w:rsidRPr="008C57CC" w:rsidTr="00B84C5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CC" w:rsidRPr="008C57CC" w:rsidRDefault="008C57CC" w:rsidP="00B84C51">
            <w:pPr>
              <w:widowControl w:val="0"/>
              <w:autoSpaceDE w:val="0"/>
              <w:autoSpaceDN w:val="0"/>
            </w:pPr>
            <w:r w:rsidRPr="008C57CC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CC" w:rsidRPr="008C57CC" w:rsidRDefault="008C57CC" w:rsidP="00B84C51">
            <w:pPr>
              <w:widowControl w:val="0"/>
              <w:autoSpaceDE w:val="0"/>
              <w:autoSpaceDN w:val="0"/>
              <w:jc w:val="center"/>
            </w:pPr>
            <w:r w:rsidRPr="008C57CC">
              <w:t>0,1</w:t>
            </w:r>
          </w:p>
        </w:tc>
      </w:tr>
      <w:tr w:rsidR="008C57CC" w:rsidRPr="008C57CC" w:rsidTr="00B84C5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CC" w:rsidRPr="008C57CC" w:rsidRDefault="008C57CC" w:rsidP="00B84C51">
            <w:pPr>
              <w:widowControl w:val="0"/>
              <w:autoSpaceDE w:val="0"/>
              <w:autoSpaceDN w:val="0"/>
            </w:pPr>
            <w:r w:rsidRPr="008C57CC">
              <w:t xml:space="preserve">Единые недвижимые комплексы, в состав которых входит хотя бы </w:t>
            </w:r>
            <w:r w:rsidRPr="008C57CC">
              <w:lastRenderedPageBreak/>
              <w:t>один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CC" w:rsidRPr="008C57CC" w:rsidRDefault="008C57CC" w:rsidP="00B84C51">
            <w:pPr>
              <w:widowControl w:val="0"/>
              <w:autoSpaceDE w:val="0"/>
              <w:autoSpaceDN w:val="0"/>
              <w:jc w:val="center"/>
            </w:pPr>
            <w:r w:rsidRPr="008C57CC">
              <w:lastRenderedPageBreak/>
              <w:t>0,1</w:t>
            </w:r>
          </w:p>
        </w:tc>
      </w:tr>
      <w:tr w:rsidR="008C57CC" w:rsidRPr="008C57CC" w:rsidTr="00B84C5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CC" w:rsidRPr="008C57CC" w:rsidRDefault="008C57CC" w:rsidP="00B84C51">
            <w:pPr>
              <w:widowControl w:val="0"/>
              <w:autoSpaceDE w:val="0"/>
              <w:autoSpaceDN w:val="0"/>
            </w:pPr>
            <w:r w:rsidRPr="008C57CC">
              <w:lastRenderedPageBreak/>
              <w:t xml:space="preserve">Гаражи и </w:t>
            </w:r>
            <w:proofErr w:type="spellStart"/>
            <w:r w:rsidRPr="008C57CC">
              <w:t>машино-места</w:t>
            </w:r>
            <w:proofErr w:type="spellEnd"/>
            <w:r w:rsidRPr="008C57CC">
              <w:t>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CC" w:rsidRPr="008C57CC" w:rsidRDefault="008C57CC" w:rsidP="00B84C51">
            <w:pPr>
              <w:widowControl w:val="0"/>
              <w:autoSpaceDE w:val="0"/>
              <w:autoSpaceDN w:val="0"/>
              <w:jc w:val="center"/>
            </w:pPr>
            <w:r w:rsidRPr="008C57CC">
              <w:t>0,1</w:t>
            </w:r>
            <w:bookmarkStart w:id="0" w:name="_GoBack"/>
            <w:bookmarkEnd w:id="0"/>
          </w:p>
        </w:tc>
      </w:tr>
      <w:tr w:rsidR="008C57CC" w:rsidRPr="008C57CC" w:rsidTr="00B84C5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CC" w:rsidRPr="008C57CC" w:rsidRDefault="008C57CC" w:rsidP="00B84C51">
            <w:pPr>
              <w:widowControl w:val="0"/>
              <w:autoSpaceDE w:val="0"/>
              <w:autoSpaceDN w:val="0"/>
            </w:pPr>
            <w:r w:rsidRPr="008C57CC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CC" w:rsidRPr="008C57CC" w:rsidRDefault="008C57CC" w:rsidP="00B84C51">
            <w:pPr>
              <w:widowControl w:val="0"/>
              <w:autoSpaceDE w:val="0"/>
              <w:autoSpaceDN w:val="0"/>
              <w:jc w:val="center"/>
            </w:pPr>
            <w:r w:rsidRPr="008C57CC">
              <w:t>0,1</w:t>
            </w:r>
          </w:p>
        </w:tc>
      </w:tr>
      <w:tr w:rsidR="008C57CC" w:rsidRPr="008C57CC" w:rsidTr="00B84C5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CC" w:rsidRPr="008C57CC" w:rsidRDefault="008C57CC" w:rsidP="00B84C51">
            <w:pPr>
              <w:widowControl w:val="0"/>
              <w:autoSpaceDE w:val="0"/>
              <w:autoSpaceDN w:val="0"/>
            </w:pPr>
            <w:r w:rsidRPr="008C57CC"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8C57CC">
                <w:rPr>
                  <w:color w:val="0000FF"/>
                </w:rPr>
                <w:t>пунктом 7 статьи 378.2</w:t>
              </w:r>
            </w:hyperlink>
            <w:r w:rsidRPr="008C57CC"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8C57CC">
                <w:rPr>
                  <w:color w:val="0000FF"/>
                </w:rPr>
                <w:t>абзацем вторым пункта 10 статьи 378.2</w:t>
              </w:r>
            </w:hyperlink>
            <w:r w:rsidRPr="008C57CC"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CC" w:rsidRPr="008C57CC" w:rsidRDefault="008C57CC" w:rsidP="00B84C51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Pr="008C57CC">
              <w:t>,0</w:t>
            </w:r>
          </w:p>
        </w:tc>
      </w:tr>
      <w:tr w:rsidR="008C57CC" w:rsidRPr="008C57CC" w:rsidTr="00B84C5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CC" w:rsidRPr="008C57CC" w:rsidRDefault="008C57CC" w:rsidP="00B84C51">
            <w:pPr>
              <w:widowControl w:val="0"/>
              <w:autoSpaceDE w:val="0"/>
              <w:autoSpaceDN w:val="0"/>
            </w:pPr>
            <w:r w:rsidRPr="008C57CC">
              <w:t>Прочие объекты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CC" w:rsidRPr="008C57CC" w:rsidRDefault="008C57CC" w:rsidP="00B84C51">
            <w:pPr>
              <w:widowControl w:val="0"/>
              <w:autoSpaceDE w:val="0"/>
              <w:autoSpaceDN w:val="0"/>
              <w:jc w:val="center"/>
            </w:pPr>
            <w:r w:rsidRPr="008C57CC">
              <w:t>0,5</w:t>
            </w:r>
          </w:p>
        </w:tc>
      </w:tr>
    </w:tbl>
    <w:p w:rsidR="008C57CC" w:rsidRPr="008C57CC" w:rsidRDefault="008C57CC" w:rsidP="008C57CC">
      <w:pPr>
        <w:widowControl w:val="0"/>
        <w:autoSpaceDE w:val="0"/>
        <w:autoSpaceDN w:val="0"/>
      </w:pPr>
      <w:r>
        <w:t>».</w:t>
      </w:r>
    </w:p>
    <w:p w:rsidR="003A28CB" w:rsidRPr="00D70A80" w:rsidRDefault="003A28CB" w:rsidP="008C57CC">
      <w:pPr>
        <w:ind w:firstLine="851"/>
        <w:contextualSpacing/>
        <w:jc w:val="both"/>
      </w:pPr>
    </w:p>
    <w:p w:rsidR="008357FA" w:rsidRDefault="00D70A80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</w:t>
      </w:r>
      <w:r w:rsidR="008357FA" w:rsidRPr="00D70A80">
        <w:rPr>
          <w:rFonts w:ascii="Times New Roman" w:hAnsi="Times New Roman" w:cs="Times New Roman"/>
          <w:sz w:val="24"/>
          <w:szCs w:val="24"/>
        </w:rPr>
        <w:t xml:space="preserve">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8357FA" w:rsidRPr="00D70A80">
        <w:rPr>
          <w:rFonts w:ascii="Times New Roman" w:hAnsi="Times New Roman" w:cs="Times New Roman"/>
          <w:sz w:val="24"/>
          <w:szCs w:val="24"/>
        </w:rPr>
        <w:t>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A80" w:rsidRPr="00D70A80" w:rsidRDefault="006F3631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A8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</w:t>
      </w:r>
      <w:r w:rsidR="008C57CC">
        <w:rPr>
          <w:rFonts w:ascii="Times New Roman" w:hAnsi="Times New Roman" w:cs="Times New Roman"/>
          <w:sz w:val="24"/>
          <w:szCs w:val="24"/>
        </w:rPr>
        <w:t xml:space="preserve">пространяется на правоотношения, </w:t>
      </w:r>
      <w:r>
        <w:rPr>
          <w:rFonts w:ascii="Times New Roman" w:hAnsi="Times New Roman" w:cs="Times New Roman"/>
          <w:sz w:val="24"/>
          <w:szCs w:val="24"/>
        </w:rPr>
        <w:t xml:space="preserve">возникшие </w:t>
      </w:r>
      <w:r w:rsidRPr="006F3631">
        <w:rPr>
          <w:rFonts w:ascii="Times New Roman" w:hAnsi="Times New Roman" w:cs="Times New Roman"/>
          <w:sz w:val="24"/>
          <w:szCs w:val="28"/>
        </w:rPr>
        <w:t>с 1 января 202</w:t>
      </w:r>
      <w:r w:rsidR="003A28CB">
        <w:rPr>
          <w:rFonts w:ascii="Times New Roman" w:hAnsi="Times New Roman" w:cs="Times New Roman"/>
          <w:sz w:val="24"/>
          <w:szCs w:val="28"/>
        </w:rPr>
        <w:t>2</w:t>
      </w:r>
      <w:r w:rsidRPr="006F3631">
        <w:rPr>
          <w:rFonts w:ascii="Times New Roman" w:hAnsi="Times New Roman" w:cs="Times New Roman"/>
          <w:sz w:val="24"/>
          <w:szCs w:val="28"/>
        </w:rPr>
        <w:t xml:space="preserve"> года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357FA" w:rsidRDefault="008357FA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70A80" w:rsidRDefault="00D70A80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E034A" w:rsidRPr="00D70A80" w:rsidRDefault="000E034A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>Глава  Серебрянского сельского поселения,</w:t>
      </w:r>
    </w:p>
    <w:p w:rsidR="008267AB" w:rsidRPr="00D70A80" w:rsidRDefault="008267AB" w:rsidP="008267AB">
      <w:pPr>
        <w:rPr>
          <w:szCs w:val="28"/>
        </w:rPr>
      </w:pPr>
      <w:proofErr w:type="gramStart"/>
      <w:r w:rsidRPr="00D70A80">
        <w:rPr>
          <w:szCs w:val="28"/>
        </w:rPr>
        <w:t>исполняющий</w:t>
      </w:r>
      <w:proofErr w:type="gramEnd"/>
      <w:r w:rsidRPr="00D70A80">
        <w:rPr>
          <w:szCs w:val="28"/>
        </w:rPr>
        <w:t xml:space="preserve">  полномочия председателя</w:t>
      </w:r>
      <w:r w:rsidRPr="00D70A80">
        <w:rPr>
          <w:szCs w:val="28"/>
        </w:rPr>
        <w:br/>
        <w:t xml:space="preserve">совета депутатов                                                                     </w:t>
      </w:r>
      <w:r w:rsidR="00D70A80">
        <w:rPr>
          <w:szCs w:val="28"/>
        </w:rPr>
        <w:t xml:space="preserve">                     </w:t>
      </w:r>
      <w:r w:rsidRPr="00D70A80">
        <w:rPr>
          <w:szCs w:val="28"/>
        </w:rPr>
        <w:t xml:space="preserve">   А.В. Александрова</w:t>
      </w:r>
    </w:p>
    <w:p w:rsidR="00367539" w:rsidRPr="00D70A80" w:rsidRDefault="00367539">
      <w:pPr>
        <w:rPr>
          <w:sz w:val="22"/>
        </w:rPr>
      </w:pPr>
    </w:p>
    <w:sectPr w:rsidR="00367539" w:rsidRPr="00D70A80" w:rsidSect="00D70A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42A"/>
    <w:multiLevelType w:val="hybridMultilevel"/>
    <w:tmpl w:val="71263898"/>
    <w:lvl w:ilvl="0" w:tplc="E48689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FA"/>
    <w:rsid w:val="0002019F"/>
    <w:rsid w:val="000B312A"/>
    <w:rsid w:val="000E034A"/>
    <w:rsid w:val="00141B84"/>
    <w:rsid w:val="00147DA6"/>
    <w:rsid w:val="00187D05"/>
    <w:rsid w:val="002026CA"/>
    <w:rsid w:val="00206498"/>
    <w:rsid w:val="00367539"/>
    <w:rsid w:val="003A28CB"/>
    <w:rsid w:val="003C5C01"/>
    <w:rsid w:val="004A0FD4"/>
    <w:rsid w:val="005D4899"/>
    <w:rsid w:val="005D5EF1"/>
    <w:rsid w:val="005E39C0"/>
    <w:rsid w:val="006963A2"/>
    <w:rsid w:val="006A2C06"/>
    <w:rsid w:val="006F3631"/>
    <w:rsid w:val="007659A2"/>
    <w:rsid w:val="008202E0"/>
    <w:rsid w:val="008267AB"/>
    <w:rsid w:val="008357FA"/>
    <w:rsid w:val="00854739"/>
    <w:rsid w:val="00871A32"/>
    <w:rsid w:val="008C57CC"/>
    <w:rsid w:val="00931CDE"/>
    <w:rsid w:val="009A3FF9"/>
    <w:rsid w:val="00A02DF3"/>
    <w:rsid w:val="00A574A9"/>
    <w:rsid w:val="00AD7934"/>
    <w:rsid w:val="00BA2E76"/>
    <w:rsid w:val="00C2661F"/>
    <w:rsid w:val="00C6449E"/>
    <w:rsid w:val="00D70A80"/>
    <w:rsid w:val="00F21DE8"/>
    <w:rsid w:val="00F3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357F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6</cp:revision>
  <cp:lastPrinted>2022-06-10T06:42:00Z</cp:lastPrinted>
  <dcterms:created xsi:type="dcterms:W3CDTF">2022-05-11T12:06:00Z</dcterms:created>
  <dcterms:modified xsi:type="dcterms:W3CDTF">2022-06-10T06:43:00Z</dcterms:modified>
</cp:coreProperties>
</file>