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4F4" w:rsidRDefault="00AC24F4" w:rsidP="00AC24F4">
      <w:pPr>
        <w:suppressAutoHyphens w:val="0"/>
        <w:autoSpaceDE w:val="0"/>
        <w:autoSpaceDN w:val="0"/>
        <w:adjustRightInd w:val="0"/>
        <w:spacing w:after="120"/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В Санкт-Петербурге и Ленинградской области проживает 6 747 чернобыльцев.</w:t>
      </w:r>
    </w:p>
    <w:p w:rsidR="00AC24F4" w:rsidRDefault="00AC24F4" w:rsidP="00AC24F4">
      <w:pPr>
        <w:suppressAutoHyphens w:val="0"/>
        <w:autoSpaceDE w:val="0"/>
        <w:autoSpaceDN w:val="0"/>
        <w:adjustRightInd w:val="0"/>
        <w:spacing w:after="12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26 апреля страна вспоминает события 36-летней давности, произошедшие на Чернобыльской АЭС. Чернобыльская трагедия стала крупнейшей в истории атомной энергетики. Граждане РФ, подвергшиеся воздействию радиации вследствие чернобыльской катастрофы, имеют право на возмещение полученного в связи с этим вреда и предоставление мер социальной поддержки.</w:t>
      </w:r>
    </w:p>
    <w:p w:rsidR="00AC24F4" w:rsidRDefault="00AC24F4" w:rsidP="00AC24F4">
      <w:pPr>
        <w:suppressAutoHyphens w:val="0"/>
        <w:autoSpaceDE w:val="0"/>
        <w:autoSpaceDN w:val="0"/>
        <w:adjustRightInd w:val="0"/>
        <w:spacing w:after="12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В Санкт-Петербурге и Ленинградской области сегодня проживает 6 747 получателей пенсий и иных выплат из категории «чернобыльцев». Из них 5 722 человека являются ликвидаторами аварии на ЧАЭС, 37 - инвалидами вследствие чернобыльской катастрофы и 988 – получателями пенсии по потере кормильца. Также в числе получателей выплат от Пенсионного фонда России 1 986 детей, постоянно проживающих в зоне с льготным социально-экономическим статусом.</w:t>
      </w:r>
    </w:p>
    <w:p w:rsidR="00AC24F4" w:rsidRDefault="00AC24F4" w:rsidP="00AC24F4">
      <w:pPr>
        <w:suppressAutoHyphens w:val="0"/>
        <w:autoSpaceDE w:val="0"/>
        <w:autoSpaceDN w:val="0"/>
        <w:adjustRightInd w:val="0"/>
        <w:spacing w:after="12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Изменения пенсионного законодательства, вступившие в силу с 2019 года, никак не коснулись граждан, пострадавших в результате катастрофы на Чернобыльской АЭС. Для них сохраняется прежний возраст досрочного назначения пенсии, установление пенсии по инвалидности, возможность получения двух пенсий одновременно и ежемесячных денежных выплат в зависимости от категории.</w:t>
      </w:r>
    </w:p>
    <w:p w:rsidR="00AC24F4" w:rsidRDefault="00AC24F4" w:rsidP="00AC24F4">
      <w:pPr>
        <w:suppressAutoHyphens w:val="0"/>
        <w:autoSpaceDE w:val="0"/>
        <w:autoSpaceDN w:val="0"/>
        <w:adjustRightInd w:val="0"/>
        <w:spacing w:after="12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В рамках досрочного назначения пенсии на 10 лет снижается возраст выхода на пенсию ликвидаторов последствий катастрофы в пределах зоны отчуждения в 1986 - 1987 годах. А граждане, принимавшие участие в ликвидации катастрофы в 1988 - 1990 годах, имеют право выйти на пенсию на 5 лет раньше. Это же касается граждан, перенёсших лучевую болезнь и другие заболевания, связанные с радиационным воздействием вследствие катастрофы на ЧАЭС.</w:t>
      </w:r>
    </w:p>
    <w:p w:rsidR="00AC24F4" w:rsidRDefault="00AC24F4" w:rsidP="00AC24F4">
      <w:pPr>
        <w:suppressAutoHyphens w:val="0"/>
        <w:autoSpaceDE w:val="0"/>
        <w:autoSpaceDN w:val="0"/>
        <w:adjustRightInd w:val="0"/>
        <w:spacing w:after="12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Военнослужащие и военнообязанные, ставшие инвалидами вследствие военной травмы, имеют право на получение двух пенсий – пенсии по инвалидности по государственному пенсионному обеспечению и страховой пенсии по старости.</w:t>
      </w:r>
    </w:p>
    <w:p w:rsidR="00AC24F4" w:rsidRDefault="00AC24F4" w:rsidP="00AC24F4">
      <w:pPr>
        <w:suppressAutoHyphens w:val="0"/>
        <w:autoSpaceDE w:val="0"/>
        <w:autoSpaceDN w:val="0"/>
        <w:adjustRightInd w:val="0"/>
        <w:spacing w:after="12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В отдельных случаях пенсию по потере кормильца – «чернобыльца» могут получать его дети и супруги, а также родители.</w:t>
      </w:r>
    </w:p>
    <w:p w:rsidR="00AC24F4" w:rsidRDefault="00AC24F4" w:rsidP="00AC24F4">
      <w:pPr>
        <w:suppressAutoHyphens w:val="0"/>
        <w:autoSpaceDE w:val="0"/>
        <w:autoSpaceDN w:val="0"/>
        <w:adjustRightInd w:val="0"/>
        <w:spacing w:after="12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Напомним, что «чернобыльцы», как и все федеральные льготники, имеют право на получение ежемесячной денежной выплаты, а в некоторых случаях – сразу на две выплаты по разным основаниям.</w:t>
      </w:r>
    </w:p>
    <w:p w:rsidR="00AC24F4" w:rsidRDefault="00AC24F4" w:rsidP="00AC24F4">
      <w:pPr>
        <w:suppressAutoHyphens w:val="0"/>
        <w:autoSpaceDE w:val="0"/>
        <w:autoSpaceDN w:val="0"/>
        <w:adjustRightInd w:val="0"/>
        <w:spacing w:after="12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Кроме того, начиная с 2022 года, Пенсионный фонд осуществляет выплату мер социальной поддержки гражданам, подвергшимся воздействию радиации, которые ранее предоставлялись органами соцзащиты.</w:t>
      </w:r>
    </w:p>
    <w:p w:rsidR="00AC24F4" w:rsidRDefault="00AC24F4" w:rsidP="00AC24F4">
      <w:pPr>
        <w:suppressAutoHyphens w:val="0"/>
        <w:autoSpaceDE w:val="0"/>
        <w:autoSpaceDN w:val="0"/>
        <w:adjustRightInd w:val="0"/>
        <w:spacing w:after="120"/>
        <w:rPr>
          <w:rFonts w:asciiTheme="minorHAnsi" w:eastAsiaTheme="minorHAnsi" w:hAnsiTheme="minorHAnsi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 xml:space="preserve">Более подробно ознакомиться с льготами и мерами </w:t>
      </w:r>
      <w:proofErr w:type="spellStart"/>
      <w:r>
        <w:rPr>
          <w:rFonts w:ascii="Tms Rmn" w:eastAsiaTheme="minorHAnsi" w:hAnsi="Tms Rmn" w:cs="Tms Rmn"/>
          <w:color w:val="000000"/>
          <w:lang w:eastAsia="en-US"/>
        </w:rPr>
        <w:t>соцподдержки</w:t>
      </w:r>
      <w:proofErr w:type="spellEnd"/>
      <w:r>
        <w:rPr>
          <w:rFonts w:ascii="Tms Rmn" w:eastAsiaTheme="minorHAnsi" w:hAnsi="Tms Rmn" w:cs="Tms Rmn"/>
          <w:color w:val="000000"/>
          <w:lang w:eastAsia="en-US"/>
        </w:rPr>
        <w:t xml:space="preserve"> гражданам, пострадавшим в результате катастрофы на ЧАЭС, можно на официальном сайте ПФР в разделе «Гражданам» </w:t>
      </w:r>
      <w:hyperlink r:id="rId4" w:history="1">
        <w:r>
          <w:rPr>
            <w:rStyle w:val="a3"/>
            <w:rFonts w:ascii="Tms Rmn" w:eastAsiaTheme="minorHAnsi" w:hAnsi="Tms Rmn" w:cs="Tms Rmn"/>
            <w:lang w:eastAsia="en-US"/>
          </w:rPr>
          <w:t>https://pfr.gov.ru/grazhdanam/</w:t>
        </w:r>
      </w:hyperlink>
      <w:r>
        <w:rPr>
          <w:rFonts w:ascii="Tms Rmn" w:eastAsiaTheme="minorHAnsi" w:hAnsi="Tms Rmn" w:cs="Tms Rmn"/>
          <w:color w:val="000000"/>
          <w:lang w:eastAsia="en-US"/>
        </w:rPr>
        <w:t>.</w:t>
      </w:r>
    </w:p>
    <w:p w:rsidR="00AC24F4" w:rsidRDefault="00AC24F4" w:rsidP="00AC24F4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Tms Rmn"/>
          <w:color w:val="000000"/>
          <w:lang w:eastAsia="en-US"/>
        </w:rPr>
      </w:pPr>
    </w:p>
    <w:p w:rsidR="00AC24F4" w:rsidRDefault="00AC24F4" w:rsidP="00AC24F4">
      <w:pPr>
        <w:rPr>
          <w:rFonts w:eastAsiaTheme="minorHAnsi"/>
        </w:rPr>
      </w:pPr>
      <w:r>
        <w:rPr>
          <w:rFonts w:eastAsiaTheme="minorHAnsi"/>
          <w:color w:val="000000"/>
          <w:lang w:eastAsia="en-US"/>
        </w:rPr>
        <w:t xml:space="preserve">                                              ОПФР  по Санкт-Петербургу и Ленинградской области.</w:t>
      </w:r>
    </w:p>
    <w:p w:rsidR="003612D0" w:rsidRDefault="003612D0"/>
    <w:sectPr w:rsidR="003612D0" w:rsidSect="00361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24F4"/>
    <w:rsid w:val="003612D0"/>
    <w:rsid w:val="00AC2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4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24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8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fr.gov.ru/grazhdana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2022-04-27T05:06:00Z</dcterms:created>
  <dcterms:modified xsi:type="dcterms:W3CDTF">2022-04-27T05:07:00Z</dcterms:modified>
</cp:coreProperties>
</file>