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E2" w:rsidRP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муниципального образования </w:t>
      </w:r>
      <w:r w:rsidR="006B13C4">
        <w:rPr>
          <w:rFonts w:ascii="Times New Roman" w:hAnsi="Times New Roman" w:cs="Times New Roman"/>
          <w:b/>
          <w:sz w:val="24"/>
          <w:szCs w:val="24"/>
        </w:rPr>
        <w:t>Серебрянское сельское</w:t>
      </w:r>
      <w:r w:rsidRPr="0078331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:rsidR="00783316" w:rsidRDefault="00993E2B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Лужского</w:t>
      </w:r>
      <w:r w:rsidR="00783316" w:rsidRPr="0078331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783316" w:rsidRDefault="00783316" w:rsidP="003A6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Default="00F51018" w:rsidP="003A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6B13C4">
        <w:rPr>
          <w:rFonts w:ascii="Times New Roman" w:hAnsi="Times New Roman" w:cs="Times New Roman"/>
          <w:sz w:val="24"/>
          <w:szCs w:val="24"/>
        </w:rPr>
        <w:t xml:space="preserve">Серебрянское сельское </w:t>
      </w:r>
      <w:r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проведена в соответствии с Порядком </w:t>
      </w:r>
      <w:r w:rsidRPr="00F51018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</w:t>
      </w:r>
      <w:r w:rsidR="00993E2B">
        <w:rPr>
          <w:rFonts w:ascii="Times New Roman" w:hAnsi="Times New Roman" w:cs="Times New Roman"/>
          <w:sz w:val="24"/>
          <w:szCs w:val="24"/>
        </w:rPr>
        <w:t xml:space="preserve"> и осуществления оценки налоговых расходов муниципального образования </w:t>
      </w:r>
      <w:r w:rsidR="006B13C4">
        <w:rPr>
          <w:rFonts w:ascii="Times New Roman" w:hAnsi="Times New Roman" w:cs="Times New Roman"/>
          <w:sz w:val="24"/>
          <w:szCs w:val="24"/>
        </w:rPr>
        <w:t xml:space="preserve">Серебрянское сельское поселение </w:t>
      </w:r>
      <w:r w:rsidR="00993E2B">
        <w:rPr>
          <w:rFonts w:ascii="Times New Roman" w:hAnsi="Times New Roman" w:cs="Times New Roman"/>
          <w:sz w:val="24"/>
          <w:szCs w:val="24"/>
        </w:rPr>
        <w:t>Лужского муниципально</w:t>
      </w:r>
      <w:r w:rsidR="006B13C4">
        <w:rPr>
          <w:rFonts w:ascii="Times New Roman" w:hAnsi="Times New Roman" w:cs="Times New Roman"/>
          <w:sz w:val="24"/>
          <w:szCs w:val="24"/>
        </w:rPr>
        <w:t xml:space="preserve">го района Ленинградской области, </w:t>
      </w:r>
      <w:r>
        <w:rPr>
          <w:rFonts w:ascii="Times New Roman" w:hAnsi="Times New Roman" w:cs="Times New Roman"/>
          <w:sz w:val="24"/>
          <w:szCs w:val="24"/>
        </w:rPr>
        <w:t>утвержденны</w:t>
      </w:r>
      <w:r w:rsidR="00AF5CA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6B13C4">
        <w:rPr>
          <w:rFonts w:ascii="Times New Roman" w:hAnsi="Times New Roman" w:cs="Times New Roman"/>
          <w:sz w:val="24"/>
          <w:szCs w:val="24"/>
        </w:rPr>
        <w:t xml:space="preserve">Серебрянского сельского поселения </w:t>
      </w:r>
      <w:r w:rsidR="00993E2B">
        <w:rPr>
          <w:rFonts w:ascii="Times New Roman" w:hAnsi="Times New Roman" w:cs="Times New Roman"/>
          <w:sz w:val="24"/>
          <w:szCs w:val="24"/>
        </w:rPr>
        <w:t xml:space="preserve">Лужского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6B13C4">
        <w:rPr>
          <w:rFonts w:ascii="Times New Roman" w:hAnsi="Times New Roman" w:cs="Times New Roman"/>
          <w:sz w:val="24"/>
          <w:szCs w:val="24"/>
        </w:rPr>
        <w:t>1</w:t>
      </w:r>
      <w:r w:rsidR="00993E2B">
        <w:rPr>
          <w:rFonts w:ascii="Times New Roman" w:hAnsi="Times New Roman" w:cs="Times New Roman"/>
          <w:sz w:val="24"/>
          <w:szCs w:val="24"/>
        </w:rPr>
        <w:t>7 февраля 2020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B13C4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018" w:rsidRPr="00F51018" w:rsidRDefault="00F51018" w:rsidP="003A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993E2B">
        <w:rPr>
          <w:rFonts w:ascii="Times New Roman" w:hAnsi="Times New Roman" w:cs="Times New Roman"/>
          <w:sz w:val="24"/>
          <w:szCs w:val="24"/>
        </w:rPr>
        <w:t>администраци</w:t>
      </w:r>
      <w:r w:rsidR="006B13C4">
        <w:rPr>
          <w:rFonts w:ascii="Times New Roman" w:hAnsi="Times New Roman" w:cs="Times New Roman"/>
          <w:sz w:val="24"/>
          <w:szCs w:val="24"/>
        </w:rPr>
        <w:t>ей</w:t>
      </w:r>
      <w:r w:rsidR="00993E2B">
        <w:rPr>
          <w:rFonts w:ascii="Times New Roman" w:hAnsi="Times New Roman" w:cs="Times New Roman"/>
          <w:sz w:val="24"/>
          <w:szCs w:val="24"/>
        </w:rPr>
        <w:t xml:space="preserve"> </w:t>
      </w:r>
      <w:r w:rsidR="00060197">
        <w:rPr>
          <w:rFonts w:ascii="Times New Roman" w:hAnsi="Times New Roman" w:cs="Times New Roman"/>
          <w:sz w:val="24"/>
          <w:szCs w:val="24"/>
        </w:rPr>
        <w:t xml:space="preserve">Серебрянского сельского поселения </w:t>
      </w:r>
      <w:r w:rsidR="00993E2B">
        <w:rPr>
          <w:rFonts w:ascii="Times New Roman" w:hAnsi="Times New Roman" w:cs="Times New Roman"/>
          <w:sz w:val="24"/>
          <w:szCs w:val="24"/>
        </w:rPr>
        <w:t xml:space="preserve">Лужского муниципального района </w:t>
      </w:r>
      <w:r w:rsidR="00F0044C">
        <w:rPr>
          <w:rFonts w:ascii="Times New Roman" w:hAnsi="Times New Roman" w:cs="Times New Roman"/>
          <w:sz w:val="24"/>
          <w:szCs w:val="24"/>
        </w:rPr>
        <w:t>сформированы</w:t>
      </w:r>
      <w:r w:rsidRPr="00F510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1018" w:rsidRDefault="00F51018" w:rsidP="003A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060197">
        <w:rPr>
          <w:rFonts w:ascii="Times New Roman" w:hAnsi="Times New Roman" w:cs="Times New Roman"/>
          <w:sz w:val="24"/>
          <w:szCs w:val="24"/>
        </w:rPr>
        <w:t>Серебрянское сельское поселение Лужского муниципального района Ленинградской области</w:t>
      </w:r>
      <w:r w:rsidR="00060197" w:rsidRPr="005C229B">
        <w:rPr>
          <w:rFonts w:ascii="Times New Roman" w:hAnsi="Times New Roman" w:cs="Times New Roman"/>
          <w:sz w:val="24"/>
          <w:szCs w:val="24"/>
        </w:rPr>
        <w:t xml:space="preserve"> </w:t>
      </w:r>
      <w:r w:rsidRPr="005C229B">
        <w:rPr>
          <w:rFonts w:ascii="Times New Roman" w:hAnsi="Times New Roman" w:cs="Times New Roman"/>
          <w:sz w:val="24"/>
          <w:szCs w:val="24"/>
        </w:rPr>
        <w:t>на 202</w:t>
      </w:r>
      <w:r w:rsidR="002E3B5B">
        <w:rPr>
          <w:rFonts w:ascii="Times New Roman" w:hAnsi="Times New Roman" w:cs="Times New Roman"/>
          <w:sz w:val="24"/>
          <w:szCs w:val="24"/>
        </w:rPr>
        <w:t>3</w:t>
      </w:r>
      <w:r w:rsidRPr="005C229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E3B5B">
        <w:rPr>
          <w:rFonts w:ascii="Times New Roman" w:hAnsi="Times New Roman" w:cs="Times New Roman"/>
          <w:sz w:val="24"/>
          <w:szCs w:val="24"/>
        </w:rPr>
        <w:t>4</w:t>
      </w:r>
      <w:r w:rsidRPr="005C229B">
        <w:rPr>
          <w:rFonts w:ascii="Times New Roman" w:hAnsi="Times New Roman" w:cs="Times New Roman"/>
          <w:sz w:val="24"/>
          <w:szCs w:val="24"/>
        </w:rPr>
        <w:t>-202</w:t>
      </w:r>
      <w:r w:rsidR="002E3B5B">
        <w:rPr>
          <w:rFonts w:ascii="Times New Roman" w:hAnsi="Times New Roman" w:cs="Times New Roman"/>
          <w:sz w:val="24"/>
          <w:szCs w:val="24"/>
        </w:rPr>
        <w:t>5</w:t>
      </w:r>
      <w:r w:rsidRPr="005C229B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FE4">
        <w:rPr>
          <w:rFonts w:ascii="Times New Roman" w:hAnsi="Times New Roman" w:cs="Times New Roman"/>
          <w:sz w:val="24"/>
          <w:szCs w:val="24"/>
        </w:rPr>
        <w:t xml:space="preserve">(постановление администрации </w:t>
      </w:r>
      <w:r w:rsidR="00060197">
        <w:rPr>
          <w:rFonts w:ascii="Times New Roman" w:hAnsi="Times New Roman" w:cs="Times New Roman"/>
          <w:sz w:val="24"/>
          <w:szCs w:val="24"/>
        </w:rPr>
        <w:t xml:space="preserve">Серебрянского сельского поселения </w:t>
      </w:r>
      <w:r w:rsidR="00993E2B" w:rsidRPr="00840FE4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Pr="00840FE4"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6E3BAA">
        <w:rPr>
          <w:rFonts w:ascii="Times New Roman" w:hAnsi="Times New Roman" w:cs="Times New Roman"/>
          <w:sz w:val="24"/>
          <w:szCs w:val="24"/>
        </w:rPr>
        <w:t>0</w:t>
      </w:r>
      <w:r w:rsidR="00060197">
        <w:rPr>
          <w:rFonts w:ascii="Times New Roman" w:hAnsi="Times New Roman" w:cs="Times New Roman"/>
          <w:sz w:val="24"/>
          <w:szCs w:val="24"/>
        </w:rPr>
        <w:t>4</w:t>
      </w:r>
      <w:r w:rsidR="00F0044C" w:rsidRPr="00840FE4">
        <w:rPr>
          <w:rFonts w:ascii="Times New Roman" w:hAnsi="Times New Roman" w:cs="Times New Roman"/>
          <w:sz w:val="24"/>
          <w:szCs w:val="24"/>
        </w:rPr>
        <w:t>.</w:t>
      </w:r>
      <w:r w:rsidR="00993E2B" w:rsidRPr="00840FE4">
        <w:rPr>
          <w:rFonts w:ascii="Times New Roman" w:hAnsi="Times New Roman" w:cs="Times New Roman"/>
          <w:sz w:val="24"/>
          <w:szCs w:val="24"/>
        </w:rPr>
        <w:t>0</w:t>
      </w:r>
      <w:r w:rsidR="002E3B5B">
        <w:rPr>
          <w:rFonts w:ascii="Times New Roman" w:hAnsi="Times New Roman" w:cs="Times New Roman"/>
          <w:sz w:val="24"/>
          <w:szCs w:val="24"/>
        </w:rPr>
        <w:t>5</w:t>
      </w:r>
      <w:r w:rsidR="00F0044C" w:rsidRPr="00840FE4">
        <w:rPr>
          <w:rFonts w:ascii="Times New Roman" w:hAnsi="Times New Roman" w:cs="Times New Roman"/>
          <w:sz w:val="24"/>
          <w:szCs w:val="24"/>
        </w:rPr>
        <w:t>.202</w:t>
      </w:r>
      <w:r w:rsidR="002E3B5B">
        <w:rPr>
          <w:rFonts w:ascii="Times New Roman" w:hAnsi="Times New Roman" w:cs="Times New Roman"/>
          <w:sz w:val="24"/>
          <w:szCs w:val="24"/>
        </w:rPr>
        <w:t>3</w:t>
      </w:r>
      <w:r w:rsidR="00F0044C" w:rsidRPr="00840FE4">
        <w:rPr>
          <w:rFonts w:ascii="Times New Roman" w:hAnsi="Times New Roman" w:cs="Times New Roman"/>
          <w:sz w:val="24"/>
          <w:szCs w:val="24"/>
        </w:rPr>
        <w:t xml:space="preserve"> №</w:t>
      </w:r>
      <w:r w:rsidR="00060197">
        <w:rPr>
          <w:rFonts w:ascii="Times New Roman" w:hAnsi="Times New Roman" w:cs="Times New Roman"/>
          <w:sz w:val="24"/>
          <w:szCs w:val="24"/>
        </w:rPr>
        <w:t>62</w:t>
      </w:r>
      <w:r w:rsidR="00F0044C" w:rsidRPr="00840FE4">
        <w:rPr>
          <w:rFonts w:ascii="Times New Roman" w:hAnsi="Times New Roman" w:cs="Times New Roman"/>
          <w:sz w:val="24"/>
          <w:szCs w:val="24"/>
        </w:rPr>
        <w:t>);</w:t>
      </w:r>
    </w:p>
    <w:p w:rsidR="00F0044C" w:rsidRDefault="00F51018" w:rsidP="003A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2) паспорта налоговых расходов 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60197">
        <w:rPr>
          <w:rFonts w:ascii="Times New Roman" w:hAnsi="Times New Roman" w:cs="Times New Roman"/>
          <w:sz w:val="24"/>
          <w:szCs w:val="24"/>
        </w:rPr>
        <w:t>Серебрянское сельское поселение Лужского муниципального района Ленинградской области</w:t>
      </w:r>
      <w:r w:rsidR="00060197" w:rsidRPr="005C229B">
        <w:rPr>
          <w:rFonts w:ascii="Times New Roman" w:hAnsi="Times New Roman" w:cs="Times New Roman"/>
          <w:sz w:val="24"/>
          <w:szCs w:val="24"/>
        </w:rPr>
        <w:t xml:space="preserve"> </w:t>
      </w:r>
      <w:r w:rsidR="00F0044C" w:rsidRPr="00F0044C">
        <w:rPr>
          <w:rFonts w:ascii="Times New Roman" w:hAnsi="Times New Roman" w:cs="Times New Roman"/>
          <w:sz w:val="24"/>
          <w:szCs w:val="24"/>
        </w:rPr>
        <w:t>на 202</w:t>
      </w:r>
      <w:r w:rsidR="002E3B5B">
        <w:rPr>
          <w:rFonts w:ascii="Times New Roman" w:hAnsi="Times New Roman" w:cs="Times New Roman"/>
          <w:sz w:val="24"/>
          <w:szCs w:val="24"/>
        </w:rPr>
        <w:t>3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E3B5B">
        <w:rPr>
          <w:rFonts w:ascii="Times New Roman" w:hAnsi="Times New Roman" w:cs="Times New Roman"/>
          <w:sz w:val="24"/>
          <w:szCs w:val="24"/>
        </w:rPr>
        <w:t>4</w:t>
      </w:r>
      <w:r w:rsidR="00F0044C" w:rsidRPr="00F0044C">
        <w:rPr>
          <w:rFonts w:ascii="Times New Roman" w:hAnsi="Times New Roman" w:cs="Times New Roman"/>
          <w:sz w:val="24"/>
          <w:szCs w:val="24"/>
        </w:rPr>
        <w:t>-202</w:t>
      </w:r>
      <w:r w:rsidR="002E3B5B">
        <w:rPr>
          <w:rFonts w:ascii="Times New Roman" w:hAnsi="Times New Roman" w:cs="Times New Roman"/>
          <w:sz w:val="24"/>
          <w:szCs w:val="24"/>
        </w:rPr>
        <w:t>5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0044C">
        <w:rPr>
          <w:rFonts w:ascii="Times New Roman" w:hAnsi="Times New Roman" w:cs="Times New Roman"/>
          <w:sz w:val="24"/>
          <w:szCs w:val="24"/>
        </w:rPr>
        <w:t>.</w:t>
      </w:r>
    </w:p>
    <w:p w:rsidR="00EC040E" w:rsidRDefault="00485FEA" w:rsidP="003A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EA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85FEA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r w:rsidR="00060197">
        <w:rPr>
          <w:rFonts w:ascii="Times New Roman" w:hAnsi="Times New Roman" w:cs="Times New Roman"/>
          <w:sz w:val="24"/>
          <w:szCs w:val="24"/>
        </w:rPr>
        <w:t>Серебрянское сельское поселение Лужского муниципального района Ленинградской области</w:t>
      </w:r>
      <w:r w:rsidR="00060197" w:rsidRPr="005C229B">
        <w:rPr>
          <w:rFonts w:ascii="Times New Roman" w:hAnsi="Times New Roman" w:cs="Times New Roman"/>
          <w:sz w:val="24"/>
          <w:szCs w:val="24"/>
        </w:rPr>
        <w:t xml:space="preserve"> </w:t>
      </w:r>
      <w:r w:rsidRPr="00485FEA">
        <w:rPr>
          <w:rFonts w:ascii="Times New Roman" w:hAnsi="Times New Roman" w:cs="Times New Roman"/>
          <w:sz w:val="24"/>
          <w:szCs w:val="24"/>
        </w:rPr>
        <w:t xml:space="preserve">от </w:t>
      </w:r>
      <w:r w:rsidR="00060197">
        <w:rPr>
          <w:rFonts w:ascii="Times New Roman" w:hAnsi="Times New Roman" w:cs="Times New Roman"/>
          <w:sz w:val="24"/>
          <w:szCs w:val="24"/>
        </w:rPr>
        <w:t>25.11.</w:t>
      </w:r>
      <w:r w:rsidRPr="00485FEA">
        <w:rPr>
          <w:rFonts w:ascii="Times New Roman" w:hAnsi="Times New Roman" w:cs="Times New Roman"/>
          <w:sz w:val="24"/>
          <w:szCs w:val="24"/>
        </w:rPr>
        <w:t>2019</w:t>
      </w:r>
      <w:r w:rsidR="0006019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85FEA">
        <w:rPr>
          <w:rFonts w:ascii="Times New Roman" w:hAnsi="Times New Roman" w:cs="Times New Roman"/>
          <w:sz w:val="24"/>
          <w:szCs w:val="24"/>
        </w:rPr>
        <w:t xml:space="preserve"> №</w:t>
      </w:r>
      <w:r w:rsidR="00060197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C229B" w:rsidRPr="005C229B">
        <w:rPr>
          <w:rFonts w:ascii="Times New Roman" w:hAnsi="Times New Roman" w:cs="Times New Roman"/>
          <w:sz w:val="24"/>
          <w:szCs w:val="24"/>
        </w:rPr>
        <w:t>Об уст</w:t>
      </w:r>
      <w:r w:rsidR="005C229B">
        <w:rPr>
          <w:rFonts w:ascii="Times New Roman" w:hAnsi="Times New Roman" w:cs="Times New Roman"/>
          <w:sz w:val="24"/>
          <w:szCs w:val="24"/>
        </w:rPr>
        <w:t xml:space="preserve">ановлении земельного налога на </w:t>
      </w:r>
      <w:r w:rsidR="005C229B" w:rsidRPr="005C229B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r w:rsidR="00060197">
        <w:rPr>
          <w:rFonts w:ascii="Times New Roman" w:hAnsi="Times New Roman" w:cs="Times New Roman"/>
          <w:sz w:val="24"/>
          <w:szCs w:val="24"/>
        </w:rPr>
        <w:t>Серебрянское сельское поселение Лужского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60197">
        <w:rPr>
          <w:rFonts w:ascii="Times New Roman" w:hAnsi="Times New Roman" w:cs="Times New Roman"/>
          <w:sz w:val="24"/>
          <w:szCs w:val="24"/>
        </w:rPr>
        <w:t xml:space="preserve"> (</w:t>
      </w:r>
      <w:r w:rsidR="002E3B5B">
        <w:rPr>
          <w:rFonts w:ascii="Times New Roman" w:hAnsi="Times New Roman" w:cs="Times New Roman"/>
          <w:sz w:val="24"/>
          <w:szCs w:val="24"/>
        </w:rPr>
        <w:t xml:space="preserve">с внесением изменений от </w:t>
      </w:r>
      <w:r w:rsidR="00060197">
        <w:rPr>
          <w:rFonts w:ascii="Times New Roman" w:hAnsi="Times New Roman" w:cs="Times New Roman"/>
          <w:sz w:val="24"/>
          <w:szCs w:val="24"/>
        </w:rPr>
        <w:t>10</w:t>
      </w:r>
      <w:r w:rsidR="002E3B5B">
        <w:rPr>
          <w:rFonts w:ascii="Times New Roman" w:hAnsi="Times New Roman" w:cs="Times New Roman"/>
          <w:sz w:val="24"/>
          <w:szCs w:val="24"/>
        </w:rPr>
        <w:t>.</w:t>
      </w:r>
      <w:r w:rsidR="00060197">
        <w:rPr>
          <w:rFonts w:ascii="Times New Roman" w:hAnsi="Times New Roman" w:cs="Times New Roman"/>
          <w:sz w:val="24"/>
          <w:szCs w:val="24"/>
        </w:rPr>
        <w:t>06.</w:t>
      </w:r>
      <w:r w:rsidR="002E3B5B">
        <w:rPr>
          <w:rFonts w:ascii="Times New Roman" w:hAnsi="Times New Roman" w:cs="Times New Roman"/>
          <w:sz w:val="24"/>
          <w:szCs w:val="24"/>
        </w:rPr>
        <w:t>2022 №1</w:t>
      </w:r>
      <w:r w:rsidR="00060197">
        <w:rPr>
          <w:rFonts w:ascii="Times New Roman" w:hAnsi="Times New Roman" w:cs="Times New Roman"/>
          <w:sz w:val="24"/>
          <w:szCs w:val="24"/>
        </w:rPr>
        <w:t>49</w:t>
      </w:r>
      <w:r w:rsidR="000D059A">
        <w:rPr>
          <w:rFonts w:ascii="Times New Roman" w:hAnsi="Times New Roman" w:cs="Times New Roman"/>
          <w:sz w:val="24"/>
          <w:szCs w:val="24"/>
        </w:rPr>
        <w:t>; от 30.06.2023 г. № 196</w:t>
      </w:r>
      <w:r w:rsidR="002E3B5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следующие налоговые льготы:</w:t>
      </w:r>
    </w:p>
    <w:p w:rsidR="001C0B6E" w:rsidRDefault="001C0B6E" w:rsidP="003A6D7E">
      <w:pPr>
        <w:pStyle w:val="a4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C0B6E">
        <w:rPr>
          <w:rFonts w:ascii="Times New Roman" w:hAnsi="Times New Roman" w:cs="Times New Roman"/>
          <w:sz w:val="24"/>
          <w:szCs w:val="24"/>
        </w:rPr>
        <w:t xml:space="preserve"> соответствии с п. 2 статьи 387 Налогового кодекса РФ уменьшения налоговой базы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</w:r>
    </w:p>
    <w:p w:rsidR="003A6D7E" w:rsidRDefault="00507762" w:rsidP="00060197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расходов) </w:t>
      </w:r>
      <w:r w:rsidRPr="00B96B0E">
        <w:rPr>
          <w:rFonts w:ascii="Times New Roman" w:hAnsi="Times New Roman" w:cs="Times New Roman"/>
          <w:sz w:val="24"/>
          <w:szCs w:val="24"/>
        </w:rPr>
        <w:t>в 20</w:t>
      </w:r>
      <w:r w:rsidR="006E3BAA">
        <w:rPr>
          <w:rFonts w:ascii="Times New Roman" w:hAnsi="Times New Roman" w:cs="Times New Roman"/>
          <w:sz w:val="24"/>
          <w:szCs w:val="24"/>
        </w:rPr>
        <w:t>2</w:t>
      </w:r>
      <w:r w:rsidR="002E3B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году состав</w:t>
      </w:r>
      <w:r w:rsidR="00B82FF7">
        <w:rPr>
          <w:rFonts w:ascii="Times New Roman" w:hAnsi="Times New Roman" w:cs="Times New Roman"/>
          <w:sz w:val="24"/>
          <w:szCs w:val="24"/>
        </w:rPr>
        <w:t>ил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 w:rsidR="00060197">
        <w:rPr>
          <w:rFonts w:ascii="Times New Roman" w:hAnsi="Times New Roman" w:cs="Times New Roman"/>
          <w:sz w:val="24"/>
          <w:szCs w:val="24"/>
        </w:rPr>
        <w:t>0</w:t>
      </w:r>
      <w:r w:rsidR="006C3F72"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0197" w:rsidRPr="003A6D7E" w:rsidRDefault="00060197" w:rsidP="00060197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5DCF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3A6D7E" w:rsidRDefault="003A6D7E" w:rsidP="003A6D7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762" w:rsidRPr="00507762" w:rsidRDefault="00507762" w:rsidP="003A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507762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507762" w:rsidRPr="00507762" w:rsidRDefault="00507762" w:rsidP="003A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:rsidR="00507762" w:rsidRPr="00507762" w:rsidRDefault="00507762" w:rsidP="003A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1) оценка целесообразности налоговых расходов;</w:t>
      </w:r>
    </w:p>
    <w:p w:rsidR="00507762" w:rsidRPr="00507762" w:rsidRDefault="00507762" w:rsidP="003A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2) оценка результативности налоговых расходов.</w:t>
      </w:r>
    </w:p>
    <w:p w:rsidR="006C3F72" w:rsidRPr="002E3B5B" w:rsidRDefault="006C3F72" w:rsidP="002E3B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B96B0E" w:rsidRPr="00B96B0E" w:rsidRDefault="006C3F72" w:rsidP="00B96B0E">
      <w:pPr>
        <w:pStyle w:val="a4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40E" w:rsidRPr="00B96B0E">
        <w:rPr>
          <w:rFonts w:ascii="Times New Roman" w:hAnsi="Times New Roman" w:cs="Times New Roman"/>
          <w:sz w:val="24"/>
          <w:szCs w:val="24"/>
        </w:rPr>
        <w:t>Оценка с</w:t>
      </w:r>
      <w:r w:rsidR="00F0044C" w:rsidRPr="00B96B0E">
        <w:rPr>
          <w:rFonts w:ascii="Times New Roman" w:hAnsi="Times New Roman" w:cs="Times New Roman"/>
          <w:sz w:val="24"/>
          <w:szCs w:val="24"/>
        </w:rPr>
        <w:t>оответстви</w:t>
      </w:r>
      <w:r w:rsidR="00EC040E" w:rsidRPr="00B96B0E">
        <w:rPr>
          <w:rFonts w:ascii="Times New Roman" w:hAnsi="Times New Roman" w:cs="Times New Roman"/>
          <w:sz w:val="24"/>
          <w:szCs w:val="24"/>
        </w:rPr>
        <w:t>я</w:t>
      </w:r>
      <w:r w:rsidR="00F0044C" w:rsidRPr="00B96B0E">
        <w:rPr>
          <w:rFonts w:ascii="Times New Roman" w:hAnsi="Times New Roman" w:cs="Times New Roman"/>
          <w:sz w:val="24"/>
          <w:szCs w:val="24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 w:rsidR="00E60E89" w:rsidRPr="00B96B0E">
        <w:rPr>
          <w:rFonts w:ascii="Times New Roman" w:hAnsi="Times New Roman" w:cs="Times New Roman"/>
          <w:sz w:val="24"/>
          <w:szCs w:val="24"/>
        </w:rPr>
        <w:t>.</w:t>
      </w:r>
    </w:p>
    <w:p w:rsidR="00B96B0E" w:rsidRPr="00B96B0E" w:rsidRDefault="00B96B0E" w:rsidP="00B96B0E">
      <w:pPr>
        <w:pStyle w:val="a4"/>
        <w:spacing w:after="0" w:line="240" w:lineRule="auto"/>
        <w:ind w:left="21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57" w:type="dxa"/>
        <w:tblInd w:w="-601" w:type="dxa"/>
        <w:tblLook w:val="04A0" w:firstRow="1" w:lastRow="0" w:firstColumn="1" w:lastColumn="0" w:noHBand="0" w:noVBand="1"/>
      </w:tblPr>
      <w:tblGrid>
        <w:gridCol w:w="2150"/>
        <w:gridCol w:w="3577"/>
        <w:gridCol w:w="2421"/>
        <w:gridCol w:w="2409"/>
      </w:tblGrid>
      <w:tr w:rsidR="00C97A03" w:rsidRPr="00B96B0E" w:rsidTr="00B96B0E">
        <w:tc>
          <w:tcPr>
            <w:tcW w:w="2150" w:type="dxa"/>
          </w:tcPr>
          <w:p w:rsidR="00C97A03" w:rsidRPr="00B96B0E" w:rsidRDefault="00C97A03" w:rsidP="00C97A0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lastRenderedPageBreak/>
              <w:t>Наименование налога, по которому предусматривается налоговая льгота</w:t>
            </w:r>
          </w:p>
        </w:tc>
        <w:tc>
          <w:tcPr>
            <w:tcW w:w="3577" w:type="dxa"/>
          </w:tcPr>
          <w:p w:rsidR="00C97A03" w:rsidRPr="00B96B0E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Целевая категория налогоплательщиков</w:t>
            </w:r>
          </w:p>
        </w:tc>
        <w:tc>
          <w:tcPr>
            <w:tcW w:w="2421" w:type="dxa"/>
          </w:tcPr>
          <w:p w:rsidR="00C97A03" w:rsidRPr="00B96B0E" w:rsidRDefault="00C97A03" w:rsidP="00EC040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409" w:type="dxa"/>
          </w:tcPr>
          <w:p w:rsidR="00C97A03" w:rsidRPr="00B96B0E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Цель</w:t>
            </w:r>
            <w:r w:rsidR="00161DC8" w:rsidRPr="00B96B0E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B96B0E">
              <w:rPr>
                <w:rFonts w:ascii="Times New Roman" w:hAnsi="Times New Roman" w:cs="Times New Roman"/>
                <w:b/>
                <w:szCs w:val="24"/>
              </w:rPr>
              <w:t xml:space="preserve"> содержащаяся в документе, отражающем цель социально-экономической политики</w:t>
            </w:r>
          </w:p>
        </w:tc>
      </w:tr>
      <w:tr w:rsidR="00B96B0E" w:rsidRPr="00B96B0E" w:rsidTr="00CE6DEF">
        <w:trPr>
          <w:trHeight w:val="3099"/>
        </w:trPr>
        <w:tc>
          <w:tcPr>
            <w:tcW w:w="2150" w:type="dxa"/>
          </w:tcPr>
          <w:p w:rsidR="00031F90" w:rsidRDefault="00031F90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B0E" w:rsidRPr="00031F90" w:rsidRDefault="00B96B0E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0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3577" w:type="dxa"/>
          </w:tcPr>
          <w:p w:rsidR="00031F90" w:rsidRDefault="00031F90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B0E" w:rsidRPr="00031F90" w:rsidRDefault="00B96B0E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0">
              <w:rPr>
                <w:rFonts w:ascii="Times New Roman" w:hAnsi="Times New Roman" w:cs="Times New Roman"/>
                <w:sz w:val="20"/>
                <w:szCs w:val="20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421" w:type="dxa"/>
          </w:tcPr>
          <w:p w:rsidR="00031F90" w:rsidRDefault="00031F90" w:rsidP="00B96B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B0E" w:rsidRPr="00031F90" w:rsidRDefault="00B96B0E" w:rsidP="00B96B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0">
              <w:rPr>
                <w:rFonts w:ascii="Times New Roman" w:hAnsi="Times New Roman" w:cs="Times New Roman"/>
                <w:sz w:val="20"/>
                <w:szCs w:val="20"/>
              </w:rPr>
              <w:t>Стратегия социально-экономического развития Лужского муниципального района на 2016-2030 гг., утвержденная решением совета депутатов муниципального образования Лужский муниципальный район Ленинградской области от 31.05.2016 №143</w:t>
            </w:r>
          </w:p>
        </w:tc>
        <w:tc>
          <w:tcPr>
            <w:tcW w:w="2409" w:type="dxa"/>
          </w:tcPr>
          <w:p w:rsidR="00031F90" w:rsidRDefault="00031F90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B0E" w:rsidRPr="00031F90" w:rsidRDefault="00B96B0E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0">
              <w:rPr>
                <w:rFonts w:ascii="Times New Roman" w:hAnsi="Times New Roman" w:cs="Times New Roman"/>
                <w:sz w:val="20"/>
                <w:szCs w:val="20"/>
              </w:rPr>
              <w:t>Повышение уровня и качества жизни граждан, нуждающихся в социальной поддержке</w:t>
            </w:r>
          </w:p>
        </w:tc>
      </w:tr>
      <w:tr w:rsidR="002E3B5B" w:rsidRPr="00B96B0E" w:rsidTr="00031F90">
        <w:trPr>
          <w:trHeight w:val="2781"/>
        </w:trPr>
        <w:tc>
          <w:tcPr>
            <w:tcW w:w="2150" w:type="dxa"/>
          </w:tcPr>
          <w:p w:rsidR="00031F90" w:rsidRDefault="00031F90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B5B" w:rsidRPr="00031F90" w:rsidRDefault="00031F90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0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577" w:type="dxa"/>
          </w:tcPr>
          <w:p w:rsidR="00031F90" w:rsidRDefault="00031F90" w:rsidP="00F0044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3B5B" w:rsidRPr="00031F90" w:rsidRDefault="00031F90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Объекты налогообложения, включенные в перечень, определяемый в соответствии с </w:t>
            </w:r>
            <w:hyperlink r:id="rId8" w:history="1">
              <w:r w:rsidRPr="00031F90">
                <w:rPr>
                  <w:rFonts w:ascii="Times New Roman" w:eastAsia="Arial Unicode MS" w:hAnsi="Times New Roman" w:cs="Times New Roman"/>
                  <w:sz w:val="20"/>
                  <w:szCs w:val="20"/>
                  <w:lang w:eastAsia="ru-RU"/>
                </w:rPr>
                <w:t>пунктом 7 статьи 378.2</w:t>
              </w:r>
            </w:hyperlink>
            <w:r w:rsidRPr="00031F9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Налогового кодекса РФ, в отношении объектов налогообложения, предусмотренных </w:t>
            </w:r>
            <w:hyperlink r:id="rId9" w:history="1">
              <w:r w:rsidRPr="00031F90">
                <w:rPr>
                  <w:rFonts w:ascii="Times New Roman" w:eastAsia="Arial Unicode MS" w:hAnsi="Times New Roman" w:cs="Times New Roman"/>
                  <w:sz w:val="20"/>
                  <w:szCs w:val="20"/>
                  <w:lang w:eastAsia="ru-RU"/>
                </w:rPr>
                <w:t>абзацем вторым пункта 10 статьи 378.2</w:t>
              </w:r>
            </w:hyperlink>
            <w:r w:rsidRPr="00031F9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Налогового кодекса 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421" w:type="dxa"/>
          </w:tcPr>
          <w:p w:rsidR="00031F90" w:rsidRDefault="00031F90" w:rsidP="00B96B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B5B" w:rsidRPr="00031F90" w:rsidRDefault="00031F90" w:rsidP="00B96B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0">
              <w:rPr>
                <w:rFonts w:ascii="Times New Roman" w:hAnsi="Times New Roman" w:cs="Times New Roman"/>
                <w:sz w:val="20"/>
                <w:szCs w:val="20"/>
              </w:rPr>
              <w:t>Стратегия социально-экономического развития Лужского муниципального района на 2016-2030 гг., утвержденная решением совета депутатов муниципального образования Лужский муниципальный район Ленинградской области от 31.05.2016 №143</w:t>
            </w:r>
          </w:p>
        </w:tc>
        <w:tc>
          <w:tcPr>
            <w:tcW w:w="2409" w:type="dxa"/>
          </w:tcPr>
          <w:p w:rsidR="00031F90" w:rsidRDefault="00031F90" w:rsidP="00031F90">
            <w:pPr>
              <w:jc w:val="both"/>
              <w:rPr>
                <w:rFonts w:ascii="Times New Roman" w:eastAsia="PMingLiU" w:hAnsi="Times New Roman" w:cs="Times New Roman"/>
                <w:bCs/>
                <w:sz w:val="20"/>
                <w:szCs w:val="20"/>
                <w:lang w:eastAsia="zh-TW"/>
              </w:rPr>
            </w:pPr>
          </w:p>
          <w:p w:rsidR="002E3B5B" w:rsidRPr="00031F90" w:rsidRDefault="00185B51" w:rsidP="00031F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bCs/>
                <w:sz w:val="20"/>
                <w:szCs w:val="20"/>
                <w:lang w:eastAsia="zh-TW"/>
              </w:rPr>
              <w:t>Оказание поддержки малому и среднему бизнесу</w:t>
            </w:r>
            <w:r w:rsidR="00031F90" w:rsidRPr="00031F90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zh-TW"/>
              </w:rPr>
              <w:t xml:space="preserve"> </w:t>
            </w:r>
          </w:p>
        </w:tc>
      </w:tr>
    </w:tbl>
    <w:p w:rsidR="00C97A03" w:rsidRPr="005C229B" w:rsidRDefault="00C97A0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60E89" w:rsidRPr="00840FE4" w:rsidRDefault="00E60E89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E4">
        <w:rPr>
          <w:rFonts w:ascii="Times New Roman" w:hAnsi="Times New Roman" w:cs="Times New Roman"/>
          <w:sz w:val="24"/>
          <w:szCs w:val="24"/>
        </w:rPr>
        <w:t>2.</w:t>
      </w:r>
      <w:r w:rsidR="00EC040E" w:rsidRPr="00840FE4">
        <w:rPr>
          <w:rFonts w:ascii="Times New Roman" w:hAnsi="Times New Roman" w:cs="Times New Roman"/>
          <w:sz w:val="24"/>
          <w:szCs w:val="24"/>
        </w:rPr>
        <w:t>1.2.</w:t>
      </w:r>
      <w:r w:rsidRPr="00840FE4">
        <w:rPr>
          <w:rFonts w:ascii="Times New Roman" w:hAnsi="Times New Roman" w:cs="Times New Roman"/>
          <w:sz w:val="24"/>
          <w:szCs w:val="24"/>
        </w:rPr>
        <w:t xml:space="preserve"> </w:t>
      </w:r>
      <w:r w:rsidR="00EC040E" w:rsidRPr="00840FE4">
        <w:rPr>
          <w:rFonts w:ascii="Times New Roman" w:hAnsi="Times New Roman" w:cs="Times New Roman"/>
          <w:sz w:val="24"/>
          <w:szCs w:val="24"/>
        </w:rPr>
        <w:t>Оценка в</w:t>
      </w:r>
      <w:r w:rsidRPr="00840FE4">
        <w:rPr>
          <w:rFonts w:ascii="Times New Roman" w:hAnsi="Times New Roman" w:cs="Times New Roman"/>
          <w:sz w:val="24"/>
          <w:szCs w:val="24"/>
        </w:rPr>
        <w:t>остребованност</w:t>
      </w:r>
      <w:r w:rsidR="00EC040E" w:rsidRPr="00840FE4">
        <w:rPr>
          <w:rFonts w:ascii="Times New Roman" w:hAnsi="Times New Roman" w:cs="Times New Roman"/>
          <w:sz w:val="24"/>
          <w:szCs w:val="24"/>
        </w:rPr>
        <w:t>и</w:t>
      </w:r>
      <w:r w:rsidRPr="00840FE4">
        <w:rPr>
          <w:rFonts w:ascii="Times New Roman" w:hAnsi="Times New Roman" w:cs="Times New Roman"/>
          <w:sz w:val="24"/>
          <w:szCs w:val="24"/>
        </w:rPr>
        <w:t xml:space="preserve"> плате</w:t>
      </w:r>
      <w:r w:rsidR="00EC040E" w:rsidRPr="00840FE4">
        <w:rPr>
          <w:rFonts w:ascii="Times New Roman" w:hAnsi="Times New Roman" w:cs="Times New Roman"/>
          <w:sz w:val="24"/>
          <w:szCs w:val="24"/>
        </w:rPr>
        <w:t>льщиками предоставленных льгот</w:t>
      </w:r>
    </w:p>
    <w:p w:rsidR="00EC040E" w:rsidRPr="00840FE4" w:rsidRDefault="00EC040E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8" w:type="dxa"/>
        <w:tblInd w:w="-601" w:type="dxa"/>
        <w:tblLook w:val="04A0" w:firstRow="1" w:lastRow="0" w:firstColumn="1" w:lastColumn="0" w:noHBand="0" w:noVBand="1"/>
      </w:tblPr>
      <w:tblGrid>
        <w:gridCol w:w="3403"/>
        <w:gridCol w:w="3260"/>
        <w:gridCol w:w="1740"/>
        <w:gridCol w:w="2205"/>
      </w:tblGrid>
      <w:tr w:rsidR="00EC040E" w:rsidRPr="00840FE4" w:rsidTr="00B82FF7">
        <w:tc>
          <w:tcPr>
            <w:tcW w:w="3403" w:type="dxa"/>
            <w:vAlign w:val="center"/>
          </w:tcPr>
          <w:p w:rsidR="00EC040E" w:rsidRPr="00840FE4" w:rsidRDefault="00B82FF7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Налоговый расход</w:t>
            </w:r>
          </w:p>
        </w:tc>
        <w:tc>
          <w:tcPr>
            <w:tcW w:w="3260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Целевая категория налогоплательщиков</w:t>
            </w:r>
          </w:p>
        </w:tc>
        <w:tc>
          <w:tcPr>
            <w:tcW w:w="1740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Общее количество</w:t>
            </w:r>
            <w:r w:rsidR="00F83BE3">
              <w:rPr>
                <w:rFonts w:ascii="Times New Roman" w:hAnsi="Times New Roman" w:cs="Times New Roman"/>
                <w:b/>
              </w:rPr>
              <w:t xml:space="preserve"> граждан, </w:t>
            </w:r>
          </w:p>
          <w:p w:rsidR="00EC040E" w:rsidRPr="00840FE4" w:rsidRDefault="00FB44E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п</w:t>
            </w:r>
            <w:r w:rsidR="00EC040E" w:rsidRPr="00840FE4">
              <w:rPr>
                <w:rFonts w:ascii="Times New Roman" w:hAnsi="Times New Roman" w:cs="Times New Roman"/>
                <w:b/>
              </w:rPr>
              <w:t>лательщиков (ед.)</w:t>
            </w:r>
          </w:p>
        </w:tc>
        <w:tc>
          <w:tcPr>
            <w:tcW w:w="2205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Численность плательщиков налога, воспользовавшихся льготой (ед.)</w:t>
            </w:r>
          </w:p>
        </w:tc>
      </w:tr>
      <w:tr w:rsidR="00EC040E" w:rsidRPr="00EC040E" w:rsidTr="00FF5B3D">
        <w:tc>
          <w:tcPr>
            <w:tcW w:w="3403" w:type="dxa"/>
          </w:tcPr>
          <w:p w:rsidR="00FB44EE" w:rsidRDefault="00B82FF7" w:rsidP="00FB44E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>меньшени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>налоговой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земельному налогу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 xml:space="preserve">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      </w:r>
          </w:p>
          <w:p w:rsidR="00EC040E" w:rsidRPr="005C229B" w:rsidRDefault="00EC040E" w:rsidP="00EC040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</w:tcPr>
          <w:p w:rsidR="00EC040E" w:rsidRPr="005C229B" w:rsidRDefault="00EC040E" w:rsidP="00F0044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44EE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1740" w:type="dxa"/>
            <w:shd w:val="clear" w:color="auto" w:fill="auto"/>
          </w:tcPr>
          <w:p w:rsidR="00EC040E" w:rsidRPr="00FF5B3D" w:rsidRDefault="00060197" w:rsidP="00FF5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3BE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205" w:type="dxa"/>
            <w:shd w:val="clear" w:color="auto" w:fill="auto"/>
          </w:tcPr>
          <w:p w:rsidR="00EC040E" w:rsidRPr="00FF5B3D" w:rsidRDefault="00060197" w:rsidP="00FF5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1F90" w:rsidRPr="00EC040E" w:rsidTr="00FF5B3D">
        <w:tc>
          <w:tcPr>
            <w:tcW w:w="3403" w:type="dxa"/>
          </w:tcPr>
          <w:p w:rsidR="00031F90" w:rsidRDefault="00031F90" w:rsidP="00EF78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F90" w:rsidRPr="00031F90" w:rsidRDefault="00031F90" w:rsidP="00EF78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0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031F90" w:rsidRDefault="00031F90" w:rsidP="00EF783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31F90" w:rsidRPr="00031F90" w:rsidRDefault="00031F90" w:rsidP="00EF78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Объекты налогообложения, включенные в перечень, определяемый в соответствии с </w:t>
            </w:r>
            <w:hyperlink r:id="rId10" w:history="1">
              <w:r w:rsidRPr="00031F90">
                <w:rPr>
                  <w:rFonts w:ascii="Times New Roman" w:eastAsia="Arial Unicode MS" w:hAnsi="Times New Roman" w:cs="Times New Roman"/>
                  <w:sz w:val="20"/>
                  <w:szCs w:val="20"/>
                  <w:lang w:eastAsia="ru-RU"/>
                </w:rPr>
                <w:t>пунктом 7 статьи 378.2</w:t>
              </w:r>
            </w:hyperlink>
            <w:r w:rsidRPr="00031F9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Налогового кодекса РФ, в отношении объектов налогообложения, предусмотренных </w:t>
            </w:r>
            <w:hyperlink r:id="rId11" w:history="1">
              <w:r w:rsidRPr="00031F90">
                <w:rPr>
                  <w:rFonts w:ascii="Times New Roman" w:eastAsia="Arial Unicode MS" w:hAnsi="Times New Roman" w:cs="Times New Roman"/>
                  <w:sz w:val="20"/>
                  <w:szCs w:val="20"/>
                  <w:lang w:eastAsia="ru-RU"/>
                </w:rPr>
                <w:t>абзацем вторым пункта 10 статьи 378.2</w:t>
              </w:r>
            </w:hyperlink>
            <w:r w:rsidRPr="00031F9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Налогового кодекса 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740" w:type="dxa"/>
            <w:shd w:val="clear" w:color="auto" w:fill="auto"/>
          </w:tcPr>
          <w:p w:rsidR="00031F90" w:rsidRDefault="00031F90" w:rsidP="00FF5B3D">
            <w:pPr>
              <w:jc w:val="center"/>
              <w:rPr>
                <w:rFonts w:ascii="Times New Roman" w:hAnsi="Times New Roman" w:cs="Times New Roman"/>
              </w:rPr>
            </w:pPr>
          </w:p>
          <w:p w:rsidR="00F83BE3" w:rsidRDefault="00F83BE3" w:rsidP="00FF5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2205" w:type="dxa"/>
            <w:shd w:val="clear" w:color="auto" w:fill="auto"/>
          </w:tcPr>
          <w:p w:rsidR="00F83BE3" w:rsidRDefault="00F83BE3" w:rsidP="00FF5B3D">
            <w:pPr>
              <w:jc w:val="center"/>
              <w:rPr>
                <w:rFonts w:ascii="Times New Roman" w:hAnsi="Times New Roman" w:cs="Times New Roman"/>
              </w:rPr>
            </w:pPr>
          </w:p>
          <w:p w:rsidR="00031F90" w:rsidRDefault="00F83BE3" w:rsidP="00FF5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83BE3" w:rsidRDefault="00F83BE3" w:rsidP="00F83BE3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F83BE3">
        <w:rPr>
          <w:rFonts w:ascii="Times New Roman" w:hAnsi="Times New Roman" w:cs="Times New Roman"/>
          <w:sz w:val="24"/>
          <w:szCs w:val="24"/>
        </w:rPr>
        <w:t xml:space="preserve">Количество граждан, получивших земельные участки на территории Лужского </w:t>
      </w:r>
      <w:r w:rsidR="00046DE6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F83BE3">
        <w:rPr>
          <w:rFonts w:ascii="Times New Roman" w:hAnsi="Times New Roman" w:cs="Times New Roman"/>
          <w:sz w:val="24"/>
          <w:szCs w:val="24"/>
        </w:rPr>
        <w:t xml:space="preserve"> предоставленных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</w:r>
    </w:p>
    <w:p w:rsidR="003A6D7E" w:rsidRPr="003A6D7E" w:rsidRDefault="003A6D7E" w:rsidP="00F83BE3">
      <w:pPr>
        <w:pStyle w:val="a4"/>
        <w:ind w:left="0" w:firstLine="709"/>
        <w:jc w:val="both"/>
        <w:rPr>
          <w:rFonts w:ascii="Times New Roman" w:hAnsi="Times New Roman" w:cs="Times New Roman"/>
          <w:sz w:val="10"/>
          <w:szCs w:val="24"/>
        </w:rPr>
      </w:pPr>
    </w:p>
    <w:p w:rsidR="00EC040E" w:rsidRDefault="00EC040E" w:rsidP="006C3F72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</w:t>
      </w:r>
      <w:r w:rsidR="00861AA0">
        <w:rPr>
          <w:rFonts w:ascii="Times New Roman" w:hAnsi="Times New Roman" w:cs="Times New Roman"/>
          <w:b/>
          <w:sz w:val="24"/>
          <w:szCs w:val="24"/>
        </w:rPr>
        <w:t>ых</w:t>
      </w:r>
      <w:r w:rsidRPr="00EC040E">
        <w:rPr>
          <w:rFonts w:ascii="Times New Roman" w:hAnsi="Times New Roman" w:cs="Times New Roman"/>
          <w:b/>
          <w:sz w:val="24"/>
          <w:szCs w:val="24"/>
        </w:rPr>
        <w:t xml:space="preserve"> расход</w:t>
      </w:r>
      <w:r w:rsidR="00861AA0">
        <w:rPr>
          <w:rFonts w:ascii="Times New Roman" w:hAnsi="Times New Roman" w:cs="Times New Roman"/>
          <w:b/>
          <w:sz w:val="24"/>
          <w:szCs w:val="24"/>
        </w:rPr>
        <w:t>ов</w:t>
      </w:r>
    </w:p>
    <w:p w:rsidR="00861AA0" w:rsidRPr="003A6D7E" w:rsidRDefault="00861AA0" w:rsidP="00861AA0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861AA0" w:rsidRPr="00861AA0" w:rsidRDefault="00861AA0" w:rsidP="00861AA0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2.2.1. </w:t>
      </w:r>
      <w:r w:rsidRPr="00861AA0">
        <w:rPr>
          <w:rFonts w:ascii="Times New Roman" w:hAnsi="Times New Roman" w:cs="Times New Roman"/>
          <w:b/>
          <w:sz w:val="24"/>
          <w:szCs w:val="24"/>
        </w:rPr>
        <w:t>Оценка вклада налоговой льготы в изменение значения показателя</w:t>
      </w:r>
    </w:p>
    <w:p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(индикатора) достижения целей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AA0">
        <w:rPr>
          <w:rFonts w:ascii="Times New Roman" w:hAnsi="Times New Roman" w:cs="Times New Roman"/>
          <w:b/>
          <w:sz w:val="24"/>
          <w:szCs w:val="24"/>
        </w:rPr>
        <w:t>муниципальной программы и (или) целей социально-экономической политики</w:t>
      </w:r>
    </w:p>
    <w:p w:rsidR="007A4CAC" w:rsidRPr="003A6D7E" w:rsidRDefault="007A4CAC" w:rsidP="00861AA0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7A4CAC" w:rsidRPr="007A4CAC" w:rsidRDefault="007A4CAC" w:rsidP="003A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 w:rsidR="00EB1B36"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FB44EE">
        <w:rPr>
          <w:rFonts w:ascii="Times New Roman" w:hAnsi="Times New Roman" w:cs="Times New Roman"/>
          <w:sz w:val="24"/>
          <w:szCs w:val="24"/>
        </w:rPr>
        <w:t>Лужский</w:t>
      </w:r>
      <w:r w:rsidRPr="007A4CAC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на 2016-2030 гг.</w:t>
      </w:r>
    </w:p>
    <w:p w:rsidR="00861AA0" w:rsidRPr="003A6D7E" w:rsidRDefault="00861AA0" w:rsidP="003A6D7E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2.2.2. Оценка бюджетной эффективности налоговых расходов</w:t>
      </w:r>
    </w:p>
    <w:p w:rsidR="00031F90" w:rsidRPr="003A6D7E" w:rsidRDefault="00031F9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854AA4" w:rsidRDefault="0061628F" w:rsidP="003A6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628F">
        <w:rPr>
          <w:rFonts w:ascii="Times New Roman" w:hAnsi="Times New Roman" w:cs="Times New Roman"/>
          <w:sz w:val="24"/>
          <w:szCs w:val="24"/>
        </w:rPr>
        <w:t>льтернативны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1628F">
        <w:rPr>
          <w:rFonts w:ascii="Times New Roman" w:hAnsi="Times New Roman" w:cs="Times New Roman"/>
          <w:sz w:val="24"/>
          <w:szCs w:val="24"/>
        </w:rPr>
        <w:t>механизм</w:t>
      </w:r>
      <w:r>
        <w:rPr>
          <w:rFonts w:ascii="Times New Roman" w:hAnsi="Times New Roman" w:cs="Times New Roman"/>
          <w:sz w:val="24"/>
          <w:szCs w:val="24"/>
        </w:rPr>
        <w:t xml:space="preserve">ы достижения целей </w:t>
      </w:r>
      <w:r w:rsidRPr="0061628F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8622B">
        <w:rPr>
          <w:rFonts w:ascii="Times New Roman" w:hAnsi="Times New Roman" w:cs="Times New Roman"/>
          <w:sz w:val="24"/>
          <w:szCs w:val="24"/>
        </w:rPr>
        <w:t>Серебрянское сельское поселение Лужского муниципального района Ленинградской области</w:t>
      </w:r>
      <w:r w:rsidR="00B8622B" w:rsidRPr="005C22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 применения налоговых расходов отсутствуют. </w:t>
      </w:r>
    </w:p>
    <w:p w:rsidR="003A6D7E" w:rsidRPr="003A6D7E" w:rsidRDefault="003A6D7E" w:rsidP="003A6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1AA0" w:rsidRP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61AA0">
        <w:rPr>
          <w:rFonts w:ascii="Times New Roman" w:hAnsi="Times New Roman" w:cs="Times New Roman"/>
          <w:b/>
          <w:sz w:val="24"/>
          <w:szCs w:val="24"/>
        </w:rPr>
        <w:t>Выводы по результатам оценки эффективности налогового расхода</w:t>
      </w:r>
    </w:p>
    <w:p w:rsidR="00032731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B8622B">
        <w:rPr>
          <w:rFonts w:ascii="Times New Roman" w:hAnsi="Times New Roman" w:cs="Times New Roman"/>
          <w:sz w:val="24"/>
          <w:szCs w:val="24"/>
        </w:rPr>
        <w:t>Серебрянское сельское поселение Лужского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28F">
        <w:rPr>
          <w:rFonts w:ascii="Times New Roman" w:hAnsi="Times New Roman" w:cs="Times New Roman"/>
          <w:sz w:val="24"/>
          <w:szCs w:val="24"/>
        </w:rPr>
        <w:t>соответствуют к</w:t>
      </w:r>
      <w:r w:rsidR="0061628F" w:rsidRPr="00485FEA">
        <w:rPr>
          <w:rFonts w:ascii="Times New Roman" w:hAnsi="Times New Roman" w:cs="Times New Roman"/>
          <w:sz w:val="24"/>
          <w:szCs w:val="24"/>
        </w:rPr>
        <w:t>ритериям</w:t>
      </w:r>
      <w:r w:rsidR="0061628F">
        <w:rPr>
          <w:rFonts w:ascii="Times New Roman" w:hAnsi="Times New Roman" w:cs="Times New Roman"/>
          <w:sz w:val="24"/>
          <w:szCs w:val="24"/>
        </w:rPr>
        <w:t xml:space="preserve"> </w:t>
      </w:r>
      <w:r w:rsidR="0061628F" w:rsidRPr="00485FEA">
        <w:rPr>
          <w:rFonts w:ascii="Times New Roman" w:hAnsi="Times New Roman" w:cs="Times New Roman"/>
          <w:sz w:val="24"/>
          <w:szCs w:val="24"/>
        </w:rPr>
        <w:t>целесообразности</w:t>
      </w:r>
      <w:r w:rsidR="00032731">
        <w:rPr>
          <w:rFonts w:ascii="Times New Roman" w:hAnsi="Times New Roman" w:cs="Times New Roman"/>
          <w:sz w:val="24"/>
          <w:szCs w:val="24"/>
        </w:rPr>
        <w:t>.</w:t>
      </w:r>
    </w:p>
    <w:p w:rsidR="00032731" w:rsidRDefault="00032731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оценки востребова</w:t>
      </w:r>
      <w:r w:rsidR="00B9283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ности предоставленных льгот,</w:t>
      </w:r>
      <w:r w:rsidR="00A70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сделать следующие выводы:</w:t>
      </w:r>
    </w:p>
    <w:p w:rsidR="00B92835" w:rsidRPr="00B92835" w:rsidRDefault="00B92835" w:rsidP="00B92835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2835">
        <w:rPr>
          <w:rFonts w:ascii="Times New Roman" w:hAnsi="Times New Roman" w:cs="Times New Roman"/>
          <w:sz w:val="24"/>
          <w:szCs w:val="24"/>
        </w:rPr>
        <w:t>налоговая льгота в виде уменьшения налоговой базы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 является востребова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92835">
        <w:rPr>
          <w:rFonts w:ascii="Times New Roman" w:hAnsi="Times New Roman" w:cs="Times New Roman"/>
          <w:sz w:val="24"/>
          <w:szCs w:val="24"/>
        </w:rPr>
        <w:t>ной</w:t>
      </w:r>
      <w:r w:rsidR="007773B8">
        <w:rPr>
          <w:rFonts w:ascii="Times New Roman" w:hAnsi="Times New Roman" w:cs="Times New Roman"/>
          <w:sz w:val="24"/>
          <w:szCs w:val="24"/>
        </w:rPr>
        <w:t xml:space="preserve"> и целесообразной</w:t>
      </w:r>
      <w:r w:rsidRPr="00B92835">
        <w:rPr>
          <w:rFonts w:ascii="Times New Roman" w:hAnsi="Times New Roman" w:cs="Times New Roman"/>
          <w:sz w:val="24"/>
          <w:szCs w:val="24"/>
        </w:rPr>
        <w:t>.</w:t>
      </w:r>
    </w:p>
    <w:p w:rsidR="00B92835" w:rsidRPr="00B8622B" w:rsidRDefault="00B92835" w:rsidP="00B8622B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Налоговая льгота на имущество физических лиц по объектам налогообложения, включенных</w:t>
      </w:r>
      <w:r w:rsidRPr="002E3B5B">
        <w:rPr>
          <w:rFonts w:ascii="Times New Roman" w:hAnsi="Times New Roman" w:cs="Times New Roman"/>
          <w:sz w:val="24"/>
          <w:szCs w:val="24"/>
        </w:rPr>
        <w:t xml:space="preserve">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</w:t>
      </w:r>
      <w:r w:rsidR="007773B8">
        <w:rPr>
          <w:rFonts w:ascii="Times New Roman" w:hAnsi="Times New Roman" w:cs="Times New Roman"/>
          <w:sz w:val="24"/>
          <w:szCs w:val="24"/>
        </w:rPr>
        <w:t xml:space="preserve"> в текущем году не востребована, целесообразна.</w:t>
      </w:r>
    </w:p>
    <w:p w:rsidR="00485FEA" w:rsidRDefault="003A6D7E" w:rsidP="00777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773B8">
        <w:rPr>
          <w:rFonts w:ascii="Times New Roman" w:hAnsi="Times New Roman" w:cs="Times New Roman"/>
          <w:sz w:val="24"/>
          <w:szCs w:val="24"/>
        </w:rPr>
        <w:t xml:space="preserve">проведенного анализа </w:t>
      </w:r>
      <w:r>
        <w:rPr>
          <w:rFonts w:ascii="Times New Roman" w:hAnsi="Times New Roman" w:cs="Times New Roman"/>
          <w:sz w:val="24"/>
          <w:szCs w:val="24"/>
        </w:rPr>
        <w:t xml:space="preserve">налоговые льготы за период 2023 года являются </w:t>
      </w:r>
      <w:r w:rsidR="00CB54AC">
        <w:rPr>
          <w:rFonts w:ascii="Times New Roman" w:hAnsi="Times New Roman" w:cs="Times New Roman"/>
          <w:sz w:val="24"/>
          <w:szCs w:val="24"/>
        </w:rPr>
        <w:t xml:space="preserve">эффективными и подлежат сохранению и применению в </w:t>
      </w:r>
      <w:bookmarkStart w:id="0" w:name="_GoBack"/>
      <w:bookmarkEnd w:id="0"/>
      <w:r w:rsidR="009B64E0">
        <w:rPr>
          <w:rFonts w:ascii="Times New Roman" w:hAnsi="Times New Roman" w:cs="Times New Roman"/>
          <w:sz w:val="24"/>
          <w:szCs w:val="24"/>
        </w:rPr>
        <w:t>текущем и плановом периоде</w:t>
      </w:r>
      <w:r w:rsidR="00CB54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139F" w:rsidRPr="00485FEA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139F" w:rsidRPr="00485FEA" w:rsidSect="00C9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E7E" w:rsidRDefault="00DE4E7E" w:rsidP="004F73CA">
      <w:pPr>
        <w:spacing w:after="0" w:line="240" w:lineRule="auto"/>
      </w:pPr>
      <w:r>
        <w:separator/>
      </w:r>
    </w:p>
  </w:endnote>
  <w:endnote w:type="continuationSeparator" w:id="0">
    <w:p w:rsidR="00DE4E7E" w:rsidRDefault="00DE4E7E" w:rsidP="004F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E7E" w:rsidRDefault="00DE4E7E" w:rsidP="004F73CA">
      <w:pPr>
        <w:spacing w:after="0" w:line="240" w:lineRule="auto"/>
      </w:pPr>
      <w:r>
        <w:separator/>
      </w:r>
    </w:p>
  </w:footnote>
  <w:footnote w:type="continuationSeparator" w:id="0">
    <w:p w:rsidR="00DE4E7E" w:rsidRDefault="00DE4E7E" w:rsidP="004F7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46E11"/>
    <w:multiLevelType w:val="hybridMultilevel"/>
    <w:tmpl w:val="42AE74A2"/>
    <w:lvl w:ilvl="0" w:tplc="EEF81EAE">
      <w:start w:val="9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8AD2F8F"/>
    <w:multiLevelType w:val="hybridMultilevel"/>
    <w:tmpl w:val="38C2F0D0"/>
    <w:lvl w:ilvl="0" w:tplc="6EDA1ACA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4F8267FD"/>
    <w:multiLevelType w:val="hybridMultilevel"/>
    <w:tmpl w:val="78584A72"/>
    <w:lvl w:ilvl="0" w:tplc="36BC27F6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015EDF"/>
    <w:multiLevelType w:val="hybridMultilevel"/>
    <w:tmpl w:val="8A264510"/>
    <w:lvl w:ilvl="0" w:tplc="056EAC6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CD"/>
    <w:rsid w:val="00031F90"/>
    <w:rsid w:val="00032731"/>
    <w:rsid w:val="00046DE6"/>
    <w:rsid w:val="00060197"/>
    <w:rsid w:val="000640A5"/>
    <w:rsid w:val="000D059A"/>
    <w:rsid w:val="00161DC8"/>
    <w:rsid w:val="0016784F"/>
    <w:rsid w:val="00183624"/>
    <w:rsid w:val="00185B51"/>
    <w:rsid w:val="001A6C45"/>
    <w:rsid w:val="001B3A9B"/>
    <w:rsid w:val="001C0B6E"/>
    <w:rsid w:val="002720F7"/>
    <w:rsid w:val="002B5D9A"/>
    <w:rsid w:val="002E3B5B"/>
    <w:rsid w:val="00321A46"/>
    <w:rsid w:val="003A6D7E"/>
    <w:rsid w:val="00485FEA"/>
    <w:rsid w:val="004A4566"/>
    <w:rsid w:val="004C7AD8"/>
    <w:rsid w:val="004C7D6E"/>
    <w:rsid w:val="004E03E2"/>
    <w:rsid w:val="004F37B8"/>
    <w:rsid w:val="004F73CA"/>
    <w:rsid w:val="00507762"/>
    <w:rsid w:val="0053139F"/>
    <w:rsid w:val="00555DCF"/>
    <w:rsid w:val="00563370"/>
    <w:rsid w:val="005811C1"/>
    <w:rsid w:val="005C229B"/>
    <w:rsid w:val="005C6ECB"/>
    <w:rsid w:val="005F659F"/>
    <w:rsid w:val="0061628F"/>
    <w:rsid w:val="006B13C4"/>
    <w:rsid w:val="006C3F72"/>
    <w:rsid w:val="006E3BAA"/>
    <w:rsid w:val="007006B4"/>
    <w:rsid w:val="00766D9F"/>
    <w:rsid w:val="007773B8"/>
    <w:rsid w:val="00783316"/>
    <w:rsid w:val="007A4CAC"/>
    <w:rsid w:val="00840FE4"/>
    <w:rsid w:val="00854AA4"/>
    <w:rsid w:val="00861AA0"/>
    <w:rsid w:val="00896EC3"/>
    <w:rsid w:val="009350CD"/>
    <w:rsid w:val="00993E2B"/>
    <w:rsid w:val="009B64E0"/>
    <w:rsid w:val="00A704CB"/>
    <w:rsid w:val="00AF5CA0"/>
    <w:rsid w:val="00B82FF7"/>
    <w:rsid w:val="00B8622B"/>
    <w:rsid w:val="00B92835"/>
    <w:rsid w:val="00B96B0E"/>
    <w:rsid w:val="00C97425"/>
    <w:rsid w:val="00C97A03"/>
    <w:rsid w:val="00CB54AC"/>
    <w:rsid w:val="00CE6DEF"/>
    <w:rsid w:val="00D41D1B"/>
    <w:rsid w:val="00DB0EEC"/>
    <w:rsid w:val="00DE4E7E"/>
    <w:rsid w:val="00E60E89"/>
    <w:rsid w:val="00E70E76"/>
    <w:rsid w:val="00EA7E89"/>
    <w:rsid w:val="00EB1B36"/>
    <w:rsid w:val="00EC040E"/>
    <w:rsid w:val="00F0044C"/>
    <w:rsid w:val="00F51018"/>
    <w:rsid w:val="00F55B31"/>
    <w:rsid w:val="00F83BE3"/>
    <w:rsid w:val="00FB44EE"/>
    <w:rsid w:val="00FC330A"/>
    <w:rsid w:val="00FD335D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6B83B-54AD-4C60-B2B6-7BB25F85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E3B5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F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73CA"/>
  </w:style>
  <w:style w:type="paragraph" w:styleId="aa">
    <w:name w:val="footer"/>
    <w:basedOn w:val="a"/>
    <w:link w:val="ab"/>
    <w:uiPriority w:val="99"/>
    <w:unhideWhenUsed/>
    <w:rsid w:val="004F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7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69FD2CE74E13BAA3A461F5FA0F68F1D54F2F775811A2185CF8648BE35F4C3F7AC0059EF35E874BE65CFCBA6114E8A15FD71F873F145CM2e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69FD2CE74E13BAA3A461F5FA0F68F1D54F2F775811A2185CF8648BE35F4C3F7AC0059EF35E874BE65CFCBA6114E8A15FD71F873F145CM2e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4B39C-860A-43A5-9F33-B8794C40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User</cp:lastModifiedBy>
  <cp:revision>2</cp:revision>
  <cp:lastPrinted>2024-02-01T12:33:00Z</cp:lastPrinted>
  <dcterms:created xsi:type="dcterms:W3CDTF">2025-01-27T13:54:00Z</dcterms:created>
  <dcterms:modified xsi:type="dcterms:W3CDTF">2025-01-27T13:54:00Z</dcterms:modified>
</cp:coreProperties>
</file>