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2F" w:rsidRPr="00096C8A" w:rsidRDefault="00B0662F" w:rsidP="00096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62F" w:rsidRPr="00096C8A" w:rsidRDefault="00B0662F" w:rsidP="00096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8A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B0662F" w:rsidRPr="00096C8A" w:rsidRDefault="00B0662F" w:rsidP="00096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8A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B0662F" w:rsidRPr="00096C8A" w:rsidRDefault="00B0662F" w:rsidP="00096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8A">
        <w:rPr>
          <w:rFonts w:ascii="Times New Roman" w:hAnsi="Times New Roman" w:cs="Times New Roman"/>
          <w:b/>
          <w:sz w:val="24"/>
          <w:szCs w:val="24"/>
        </w:rPr>
        <w:t>Совет депутатов Серебрянского сельского поселения</w:t>
      </w:r>
    </w:p>
    <w:p w:rsidR="00B0662F" w:rsidRPr="00096C8A" w:rsidRDefault="00B0662F" w:rsidP="00096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62F" w:rsidRPr="00096C8A" w:rsidRDefault="00B0662F" w:rsidP="00096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8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0662F" w:rsidRPr="00096C8A" w:rsidRDefault="00B0662F" w:rsidP="00096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1EC" w:rsidRPr="00096C8A" w:rsidRDefault="003371EC" w:rsidP="00096C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C8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0662F" w:rsidRPr="0009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DA4">
        <w:rPr>
          <w:rFonts w:ascii="Times New Roman" w:hAnsi="Times New Roman" w:cs="Times New Roman"/>
          <w:bCs/>
          <w:sz w:val="24"/>
          <w:szCs w:val="24"/>
        </w:rPr>
        <w:t>22 марта</w:t>
      </w:r>
      <w:r w:rsidR="00B0662F" w:rsidRPr="00096C8A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214D75" w:rsidRPr="00096C8A">
        <w:rPr>
          <w:rFonts w:ascii="Times New Roman" w:hAnsi="Times New Roman" w:cs="Times New Roman"/>
          <w:bCs/>
          <w:sz w:val="24"/>
          <w:szCs w:val="24"/>
        </w:rPr>
        <w:t xml:space="preserve">  года           </w:t>
      </w:r>
      <w:r w:rsidRPr="00096C8A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C22E41" w:rsidRPr="00096C8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09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D75" w:rsidRPr="00096C8A">
        <w:rPr>
          <w:rFonts w:ascii="Times New Roman" w:hAnsi="Times New Roman" w:cs="Times New Roman"/>
          <w:bCs/>
          <w:sz w:val="24"/>
          <w:szCs w:val="24"/>
        </w:rPr>
        <w:t>№</w:t>
      </w:r>
      <w:r w:rsidR="00B0662F" w:rsidRPr="0009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DA4">
        <w:rPr>
          <w:rFonts w:ascii="Times New Roman" w:hAnsi="Times New Roman" w:cs="Times New Roman"/>
          <w:bCs/>
          <w:sz w:val="24"/>
          <w:szCs w:val="24"/>
        </w:rPr>
        <w:t>91</w:t>
      </w:r>
    </w:p>
    <w:p w:rsidR="001665A5" w:rsidRPr="00096C8A" w:rsidRDefault="001665A5" w:rsidP="00096C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031E" w:rsidRPr="00096C8A" w:rsidRDefault="003371EC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C8A">
        <w:rPr>
          <w:rFonts w:ascii="Times New Roman" w:hAnsi="Times New Roman" w:cs="Times New Roman"/>
          <w:b/>
          <w:bCs/>
          <w:sz w:val="24"/>
          <w:szCs w:val="24"/>
        </w:rPr>
        <w:t>О назначении публичных слушаний</w:t>
      </w:r>
    </w:p>
    <w:p w:rsidR="003371EC" w:rsidRPr="00096C8A" w:rsidRDefault="00B0662F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C8A">
        <w:rPr>
          <w:rFonts w:ascii="Times New Roman" w:hAnsi="Times New Roman" w:cs="Times New Roman"/>
          <w:b/>
          <w:bCs/>
          <w:sz w:val="24"/>
          <w:szCs w:val="24"/>
        </w:rPr>
        <w:t>по исполнению бюджета за 2020</w:t>
      </w:r>
      <w:r w:rsidR="003371EC" w:rsidRPr="00096C8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A031E" w:rsidRPr="00096C8A" w:rsidRDefault="00FA031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DC" w:rsidRPr="00096C8A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96C8A">
        <w:t xml:space="preserve"> </w:t>
      </w:r>
      <w:r w:rsidR="003371EC" w:rsidRPr="00096C8A">
        <w:t xml:space="preserve">Рассмотрев представленный администрацией муниципального образования </w:t>
      </w:r>
      <w:r w:rsidR="00C22E41" w:rsidRPr="00096C8A">
        <w:t>Серебрянское</w:t>
      </w:r>
      <w:r w:rsidR="003371EC" w:rsidRPr="00096C8A">
        <w:t xml:space="preserve"> сельское поселение проект решения Совета депутатов муниципального образования </w:t>
      </w:r>
      <w:r w:rsidR="00C22E41" w:rsidRPr="00096C8A">
        <w:t>Серебрянское</w:t>
      </w:r>
      <w:r w:rsidR="003371EC" w:rsidRPr="00096C8A">
        <w:t xml:space="preserve"> сельское поселение</w:t>
      </w:r>
      <w:r w:rsidR="005226DC" w:rsidRPr="00096C8A">
        <w:t xml:space="preserve"> «Об исполнении бюджета муниципального образования </w:t>
      </w:r>
      <w:r w:rsidR="00C22E41" w:rsidRPr="00096C8A">
        <w:t>Серебрянское</w:t>
      </w:r>
      <w:r w:rsidR="005226DC" w:rsidRPr="00096C8A">
        <w:t xml:space="preserve"> сельское поселение </w:t>
      </w:r>
      <w:r w:rsidR="00C22E41" w:rsidRPr="00096C8A">
        <w:t>Лужского</w:t>
      </w:r>
      <w:r w:rsidR="005226DC" w:rsidRPr="00096C8A">
        <w:t xml:space="preserve"> муниципального райо</w:t>
      </w:r>
      <w:r w:rsidR="00C22E41" w:rsidRPr="00096C8A">
        <w:t>на Ленинградской области за 2020</w:t>
      </w:r>
      <w:r w:rsidR="005226DC" w:rsidRPr="00096C8A">
        <w:t xml:space="preserve"> год», в соответствии с федеральным законом от</w:t>
      </w:r>
      <w:r w:rsidR="00C22E41" w:rsidRPr="00096C8A">
        <w:t xml:space="preserve"> 06 октября 2003 года №131-ФЗ «</w:t>
      </w:r>
      <w:r w:rsidR="005226DC" w:rsidRPr="00096C8A">
        <w:t xml:space="preserve">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 w:rsidR="00C22E41" w:rsidRPr="00096C8A">
        <w:t>Серебрянское</w:t>
      </w:r>
      <w:r w:rsidR="005226DC" w:rsidRPr="00096C8A">
        <w:t xml:space="preserve"> сельское поселение, Положением о бюджетном процессе в муниципальном образовании </w:t>
      </w:r>
      <w:r w:rsidR="00C22E41" w:rsidRPr="00096C8A">
        <w:t>Серебрянское</w:t>
      </w:r>
      <w:r w:rsidR="005226DC" w:rsidRPr="00096C8A">
        <w:t xml:space="preserve"> сельское поселение  </w:t>
      </w:r>
      <w:r w:rsidR="00C22E41" w:rsidRPr="00096C8A">
        <w:t>Лужского</w:t>
      </w:r>
      <w:r w:rsidR="005226DC" w:rsidRPr="00096C8A">
        <w:t xml:space="preserve"> муниципального района Ленинградской области, </w:t>
      </w:r>
      <w:r w:rsidR="005226DC" w:rsidRPr="00096C8A">
        <w:rPr>
          <w:b/>
        </w:rPr>
        <w:t>Совет депутатов решил</w:t>
      </w:r>
      <w:r w:rsidR="005226DC" w:rsidRPr="00096C8A">
        <w:t>:</w:t>
      </w:r>
    </w:p>
    <w:p w:rsidR="00FA031E" w:rsidRPr="00096C8A" w:rsidRDefault="00FA031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D00E51" w:rsidRPr="00096C8A" w:rsidRDefault="005226DC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bdr w:val="none" w:sz="0" w:space="0" w:color="auto" w:frame="1"/>
        </w:rPr>
      </w:pPr>
      <w:r w:rsidRPr="00096C8A">
        <w:t xml:space="preserve">Провести публичные слушания по проекту решения Совета депутатов муниципального образования </w:t>
      </w:r>
      <w:r w:rsidR="00C22E41" w:rsidRPr="00096C8A">
        <w:t>Серебрянское</w:t>
      </w:r>
      <w:r w:rsidRPr="00096C8A">
        <w:t xml:space="preserve"> сельское поселение</w:t>
      </w:r>
      <w:r w:rsidR="00D00E51" w:rsidRPr="00096C8A">
        <w:t xml:space="preserve"> «Об исполнении бюджета муниципального образования </w:t>
      </w:r>
      <w:r w:rsidR="00C22E41" w:rsidRPr="00096C8A">
        <w:t>Серебрянское</w:t>
      </w:r>
      <w:r w:rsidR="00D00E51" w:rsidRPr="00096C8A">
        <w:t xml:space="preserve"> сельское поселение </w:t>
      </w:r>
      <w:r w:rsidR="00C22E41" w:rsidRPr="00096C8A">
        <w:t>Лужского</w:t>
      </w:r>
      <w:r w:rsidR="00D00E51" w:rsidRPr="00096C8A">
        <w:t xml:space="preserve"> муниципального райо</w:t>
      </w:r>
      <w:r w:rsidR="00C22E41" w:rsidRPr="00096C8A">
        <w:t>на Ленинградской области за 2020</w:t>
      </w:r>
      <w:r w:rsidR="00D00E51" w:rsidRPr="00096C8A">
        <w:t xml:space="preserve"> год» (дале</w:t>
      </w:r>
      <w:r w:rsidR="00FA031E" w:rsidRPr="00096C8A">
        <w:t>е по тексту</w:t>
      </w:r>
      <w:r w:rsidR="00D7171C" w:rsidRPr="00096C8A">
        <w:t xml:space="preserve"> </w:t>
      </w:r>
      <w:r w:rsidR="00FA031E" w:rsidRPr="00096C8A">
        <w:t>- Публичные слушания) (Приложение №</w:t>
      </w:r>
      <w:r w:rsidR="00D7171C" w:rsidRPr="00096C8A">
        <w:t xml:space="preserve"> </w:t>
      </w:r>
      <w:r w:rsidR="00FA031E" w:rsidRPr="00096C8A">
        <w:t>1).</w:t>
      </w:r>
    </w:p>
    <w:p w:rsidR="00D00E51" w:rsidRPr="00096C8A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bdr w:val="none" w:sz="0" w:space="0" w:color="auto" w:frame="1"/>
        </w:rPr>
      </w:pPr>
      <w:r w:rsidRPr="00096C8A">
        <w:t>Назначить дату, время и место проведения Публичных слушаний:</w:t>
      </w:r>
    </w:p>
    <w:p w:rsidR="00FF0B49" w:rsidRPr="00096C8A" w:rsidRDefault="00FF0B49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dr w:val="none" w:sz="0" w:space="0" w:color="auto" w:frame="1"/>
        </w:rPr>
      </w:pPr>
      <w:r w:rsidRPr="00096C8A">
        <w:t> </w:t>
      </w:r>
      <w:r w:rsidR="00C22E41" w:rsidRPr="00096C8A">
        <w:rPr>
          <w:rStyle w:val="a4"/>
          <w:bdr w:val="none" w:sz="0" w:space="0" w:color="auto" w:frame="1"/>
        </w:rPr>
        <w:t>21</w:t>
      </w:r>
      <w:r w:rsidRPr="00096C8A">
        <w:rPr>
          <w:rStyle w:val="a4"/>
          <w:bdr w:val="none" w:sz="0" w:space="0" w:color="auto" w:frame="1"/>
        </w:rPr>
        <w:t xml:space="preserve"> </w:t>
      </w:r>
      <w:r w:rsidR="00C22E41" w:rsidRPr="00096C8A">
        <w:rPr>
          <w:rStyle w:val="a4"/>
          <w:bdr w:val="none" w:sz="0" w:space="0" w:color="auto" w:frame="1"/>
        </w:rPr>
        <w:t>апреля 2021 года в 15</w:t>
      </w:r>
      <w:r w:rsidR="00F523A4" w:rsidRPr="00096C8A">
        <w:rPr>
          <w:rStyle w:val="a4"/>
          <w:bdr w:val="none" w:sz="0" w:space="0" w:color="auto" w:frame="1"/>
        </w:rPr>
        <w:t xml:space="preserve"> часов </w:t>
      </w:r>
      <w:r w:rsidR="002F2989" w:rsidRPr="00096C8A">
        <w:rPr>
          <w:rStyle w:val="a4"/>
          <w:bdr w:val="none" w:sz="0" w:space="0" w:color="auto" w:frame="1"/>
        </w:rPr>
        <w:t>0</w:t>
      </w:r>
      <w:r w:rsidRPr="00096C8A">
        <w:rPr>
          <w:rStyle w:val="a4"/>
          <w:bdr w:val="none" w:sz="0" w:space="0" w:color="auto" w:frame="1"/>
        </w:rPr>
        <w:t xml:space="preserve">0 минут в </w:t>
      </w:r>
      <w:r w:rsidR="00F523A4" w:rsidRPr="00096C8A">
        <w:rPr>
          <w:rStyle w:val="a4"/>
          <w:bdr w:val="none" w:sz="0" w:space="0" w:color="auto" w:frame="1"/>
        </w:rPr>
        <w:t xml:space="preserve">помещении </w:t>
      </w:r>
      <w:r w:rsidR="00C22E41" w:rsidRPr="00096C8A">
        <w:rPr>
          <w:rStyle w:val="a4"/>
          <w:bdr w:val="none" w:sz="0" w:space="0" w:color="auto" w:frame="1"/>
        </w:rPr>
        <w:t>администрации Серебрянского сельского поселения</w:t>
      </w:r>
      <w:r w:rsidRPr="00096C8A">
        <w:rPr>
          <w:rStyle w:val="a4"/>
          <w:bdr w:val="none" w:sz="0" w:space="0" w:color="auto" w:frame="1"/>
        </w:rPr>
        <w:t>, по адресу</w:t>
      </w:r>
      <w:r w:rsidR="00F523A4" w:rsidRPr="00096C8A">
        <w:rPr>
          <w:rStyle w:val="a4"/>
          <w:bdr w:val="none" w:sz="0" w:space="0" w:color="auto" w:frame="1"/>
        </w:rPr>
        <w:t xml:space="preserve">: п. </w:t>
      </w:r>
      <w:r w:rsidR="00C22E41" w:rsidRPr="00096C8A">
        <w:rPr>
          <w:rStyle w:val="a4"/>
          <w:bdr w:val="none" w:sz="0" w:space="0" w:color="auto" w:frame="1"/>
        </w:rPr>
        <w:t>Серебрянский</w:t>
      </w:r>
      <w:r w:rsidR="00F523A4" w:rsidRPr="00096C8A">
        <w:rPr>
          <w:rStyle w:val="a4"/>
          <w:bdr w:val="none" w:sz="0" w:space="0" w:color="auto" w:frame="1"/>
        </w:rPr>
        <w:t xml:space="preserve">, ул. </w:t>
      </w:r>
      <w:r w:rsidR="00C22E41" w:rsidRPr="00096C8A">
        <w:rPr>
          <w:rStyle w:val="a4"/>
          <w:bdr w:val="none" w:sz="0" w:space="0" w:color="auto" w:frame="1"/>
        </w:rPr>
        <w:t>Совхозная, д. 18А</w:t>
      </w:r>
      <w:r w:rsidR="00F523A4" w:rsidRPr="00096C8A">
        <w:rPr>
          <w:rStyle w:val="a4"/>
          <w:bdr w:val="none" w:sz="0" w:space="0" w:color="auto" w:frame="1"/>
        </w:rPr>
        <w:t>.</w:t>
      </w:r>
    </w:p>
    <w:p w:rsidR="00D00E51" w:rsidRPr="00096C8A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>Утвердить перечень информации, подлежащей опубликованию:</w:t>
      </w:r>
    </w:p>
    <w:p w:rsidR="00D00E51" w:rsidRPr="00096C8A" w:rsidRDefault="00D00E51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>-</w:t>
      </w:r>
      <w:r w:rsidR="00096C8A">
        <w:rPr>
          <w:rStyle w:val="a4"/>
          <w:b w:val="0"/>
          <w:bdr w:val="none" w:sz="0" w:space="0" w:color="auto" w:frame="1"/>
        </w:rPr>
        <w:t xml:space="preserve"> </w:t>
      </w:r>
      <w:r w:rsidRPr="00096C8A">
        <w:rPr>
          <w:rStyle w:val="a4"/>
          <w:b w:val="0"/>
          <w:bdr w:val="none" w:sz="0" w:space="0" w:color="auto" w:frame="1"/>
        </w:rPr>
        <w:t xml:space="preserve">текстовая часть проекта решения Совета депутатов муниципального образования </w:t>
      </w:r>
      <w:r w:rsidR="00C22E41" w:rsidRPr="00096C8A">
        <w:rPr>
          <w:rStyle w:val="a4"/>
          <w:b w:val="0"/>
          <w:bdr w:val="none" w:sz="0" w:space="0" w:color="auto" w:frame="1"/>
        </w:rPr>
        <w:t>Серебрянское</w:t>
      </w:r>
      <w:r w:rsidRPr="00096C8A">
        <w:rPr>
          <w:rStyle w:val="a4"/>
          <w:b w:val="0"/>
          <w:bdr w:val="none" w:sz="0" w:space="0" w:color="auto" w:frame="1"/>
        </w:rPr>
        <w:t xml:space="preserve"> сельское поселение;</w:t>
      </w:r>
    </w:p>
    <w:p w:rsidR="00D00E51" w:rsidRPr="00096C8A" w:rsidRDefault="00D00E51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 xml:space="preserve">-источники </w:t>
      </w:r>
      <w:r w:rsidR="00096C8A" w:rsidRPr="00096C8A">
        <w:t xml:space="preserve">дефицита бюджета </w:t>
      </w:r>
      <w:r w:rsidR="00096C8A" w:rsidRPr="00096C8A">
        <w:rPr>
          <w:color w:val="000000"/>
        </w:rPr>
        <w:t>Серебрянского</w:t>
      </w:r>
      <w:r w:rsidR="00096C8A" w:rsidRPr="00096C8A">
        <w:t xml:space="preserve"> сельского поселения по кодам классификации источников финансирования дефицитов бюджетов за 2020 год</w:t>
      </w:r>
      <w:r w:rsidRPr="00096C8A">
        <w:rPr>
          <w:rStyle w:val="a4"/>
          <w:b w:val="0"/>
          <w:bdr w:val="none" w:sz="0" w:space="0" w:color="auto" w:frame="1"/>
        </w:rPr>
        <w:t>;</w:t>
      </w:r>
    </w:p>
    <w:p w:rsidR="00D00E51" w:rsidRPr="00096C8A" w:rsidRDefault="00D00E51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>-</w:t>
      </w:r>
      <w:r w:rsidR="00096C8A">
        <w:rPr>
          <w:rStyle w:val="a4"/>
          <w:b w:val="0"/>
          <w:bdr w:val="none" w:sz="0" w:space="0" w:color="auto" w:frame="1"/>
        </w:rPr>
        <w:t xml:space="preserve"> </w:t>
      </w:r>
      <w:r w:rsidRPr="00096C8A">
        <w:rPr>
          <w:rStyle w:val="a4"/>
          <w:b w:val="0"/>
          <w:bdr w:val="none" w:sz="0" w:space="0" w:color="auto" w:frame="1"/>
        </w:rPr>
        <w:t xml:space="preserve">проект отчета </w:t>
      </w:r>
      <w:r w:rsidR="00096C8A" w:rsidRPr="00096C8A">
        <w:t xml:space="preserve">по доходам бюджета </w:t>
      </w:r>
      <w:r w:rsidR="00096C8A" w:rsidRPr="00096C8A">
        <w:rPr>
          <w:color w:val="000000"/>
        </w:rPr>
        <w:t>Серебрянского</w:t>
      </w:r>
      <w:r w:rsidR="00096C8A" w:rsidRPr="00096C8A">
        <w:t xml:space="preserve"> сельского поселения по кодам классификации доходов бюджетов за 2020 год</w:t>
      </w:r>
      <w:r w:rsidRPr="00096C8A">
        <w:rPr>
          <w:rStyle w:val="a4"/>
          <w:b w:val="0"/>
          <w:bdr w:val="none" w:sz="0" w:space="0" w:color="auto" w:frame="1"/>
        </w:rPr>
        <w:t>;</w:t>
      </w:r>
    </w:p>
    <w:p w:rsidR="00C22E41" w:rsidRDefault="00D00E51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>-</w:t>
      </w:r>
      <w:r w:rsidR="00096C8A">
        <w:rPr>
          <w:rStyle w:val="a4"/>
          <w:b w:val="0"/>
          <w:bdr w:val="none" w:sz="0" w:space="0" w:color="auto" w:frame="1"/>
        </w:rPr>
        <w:t xml:space="preserve"> </w:t>
      </w:r>
      <w:r w:rsidRPr="00096C8A">
        <w:rPr>
          <w:rStyle w:val="a4"/>
          <w:b w:val="0"/>
          <w:bdr w:val="none" w:sz="0" w:space="0" w:color="auto" w:frame="1"/>
        </w:rPr>
        <w:t xml:space="preserve">проект отчета </w:t>
      </w:r>
      <w:r w:rsidR="00096C8A" w:rsidRPr="00096C8A">
        <w:t xml:space="preserve">по расходам бюджета </w:t>
      </w:r>
      <w:r w:rsidR="00096C8A" w:rsidRPr="00096C8A">
        <w:rPr>
          <w:color w:val="000000"/>
        </w:rPr>
        <w:t>Серебрянского</w:t>
      </w:r>
      <w:r w:rsidR="00096C8A" w:rsidRPr="00096C8A">
        <w:t xml:space="preserve"> сельского поселения по ведомственной структуре расходов бюджета за 2020 год</w:t>
      </w:r>
      <w:r w:rsidR="00096C8A">
        <w:rPr>
          <w:rStyle w:val="a4"/>
          <w:b w:val="0"/>
          <w:bdr w:val="none" w:sz="0" w:space="0" w:color="auto" w:frame="1"/>
        </w:rPr>
        <w:t>;</w:t>
      </w:r>
    </w:p>
    <w:p w:rsidR="00096C8A" w:rsidRDefault="00096C8A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96C8A">
        <w:rPr>
          <w:rStyle w:val="a4"/>
          <w:b w:val="0"/>
          <w:bdr w:val="none" w:sz="0" w:space="0" w:color="auto" w:frame="1"/>
        </w:rPr>
        <w:t>-</w:t>
      </w:r>
      <w:r>
        <w:rPr>
          <w:rStyle w:val="a4"/>
          <w:b w:val="0"/>
          <w:bdr w:val="none" w:sz="0" w:space="0" w:color="auto" w:frame="1"/>
        </w:rPr>
        <w:t xml:space="preserve"> </w:t>
      </w:r>
      <w:r w:rsidRPr="00096C8A">
        <w:rPr>
          <w:rStyle w:val="a4"/>
          <w:b w:val="0"/>
          <w:bdr w:val="none" w:sz="0" w:space="0" w:color="auto" w:frame="1"/>
        </w:rPr>
        <w:t xml:space="preserve">проект отчета </w:t>
      </w:r>
      <w:r w:rsidRPr="00096C8A">
        <w:t xml:space="preserve">по расходам </w:t>
      </w:r>
      <w:r w:rsidRPr="00096C8A">
        <w:rPr>
          <w:bCs/>
        </w:rPr>
        <w:t xml:space="preserve">бюджета </w:t>
      </w:r>
      <w:r w:rsidRPr="00096C8A">
        <w:rPr>
          <w:color w:val="000000"/>
        </w:rPr>
        <w:t>Серебрянского</w:t>
      </w:r>
      <w:r w:rsidRPr="00096C8A">
        <w:rPr>
          <w:bCs/>
        </w:rPr>
        <w:t xml:space="preserve"> сельского поселения</w:t>
      </w:r>
      <w:r w:rsidRPr="00096C8A">
        <w:t xml:space="preserve"> </w:t>
      </w:r>
      <w:r w:rsidRPr="00096C8A">
        <w:rPr>
          <w:bCs/>
        </w:rPr>
        <w:t xml:space="preserve">по разделам и подразделам классификации расходов бюджетов </w:t>
      </w:r>
      <w:r w:rsidRPr="00096C8A">
        <w:t>за 2020 год</w:t>
      </w:r>
      <w:r>
        <w:t>.</w:t>
      </w:r>
      <w:r w:rsidRPr="00096C8A">
        <w:t xml:space="preserve"> </w:t>
      </w:r>
    </w:p>
    <w:p w:rsidR="00DC5A8E" w:rsidRPr="00096C8A" w:rsidRDefault="00DC5A8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 xml:space="preserve">4.  В целях организации и проведения Публичных слушаний, осуществления учета поступивших предложений от граждан муниципального образования </w:t>
      </w:r>
      <w:r w:rsidR="00C22E41" w:rsidRPr="00096C8A">
        <w:rPr>
          <w:rStyle w:val="a4"/>
          <w:b w:val="0"/>
          <w:bdr w:val="none" w:sz="0" w:space="0" w:color="auto" w:frame="1"/>
        </w:rPr>
        <w:t>Серебрянское</w:t>
      </w:r>
      <w:r w:rsidRPr="00096C8A">
        <w:rPr>
          <w:rStyle w:val="a4"/>
          <w:b w:val="0"/>
          <w:bdr w:val="none" w:sz="0" w:space="0" w:color="auto" w:frame="1"/>
        </w:rPr>
        <w:t xml:space="preserve"> сельское поселение, обобщения результатов их рассмотрения, осуществления проверки их соответствия требованиям действующего </w:t>
      </w:r>
      <w:r w:rsidR="00FA031E" w:rsidRPr="00096C8A">
        <w:rPr>
          <w:rStyle w:val="a4"/>
          <w:b w:val="0"/>
          <w:bdr w:val="none" w:sz="0" w:space="0" w:color="auto" w:frame="1"/>
        </w:rPr>
        <w:t>законодательства</w:t>
      </w:r>
      <w:r w:rsidRPr="00096C8A">
        <w:rPr>
          <w:rStyle w:val="a4"/>
          <w:b w:val="0"/>
          <w:bdr w:val="none" w:sz="0" w:space="0" w:color="auto" w:frame="1"/>
        </w:rPr>
        <w:t xml:space="preserve"> Российской Федерации, создать комиссию в следующем составе:</w:t>
      </w:r>
    </w:p>
    <w:p w:rsidR="00DC5A8E" w:rsidRPr="00096C8A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 xml:space="preserve">   </w:t>
      </w:r>
      <w:r w:rsidR="00DC5A8E" w:rsidRPr="00096C8A">
        <w:rPr>
          <w:rStyle w:val="a4"/>
          <w:b w:val="0"/>
          <w:bdr w:val="none" w:sz="0" w:space="0" w:color="auto" w:frame="1"/>
        </w:rPr>
        <w:t>Председатель</w:t>
      </w:r>
      <w:r w:rsidR="00C22E41" w:rsidRPr="00096C8A">
        <w:rPr>
          <w:rStyle w:val="a4"/>
          <w:b w:val="0"/>
          <w:bdr w:val="none" w:sz="0" w:space="0" w:color="auto" w:frame="1"/>
        </w:rPr>
        <w:t xml:space="preserve"> –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</w:t>
      </w:r>
      <w:r w:rsidR="00C22E41" w:rsidRPr="00096C8A">
        <w:rPr>
          <w:rStyle w:val="a4"/>
          <w:b w:val="0"/>
          <w:bdr w:val="none" w:sz="0" w:space="0" w:color="auto" w:frame="1"/>
        </w:rPr>
        <w:t xml:space="preserve">Александрова А.В. </w:t>
      </w:r>
      <w:r w:rsidR="00DC5A8E" w:rsidRPr="00096C8A">
        <w:rPr>
          <w:rStyle w:val="a4"/>
          <w:b w:val="0"/>
          <w:bdr w:val="none" w:sz="0" w:space="0" w:color="auto" w:frame="1"/>
        </w:rPr>
        <w:t xml:space="preserve">- глава муниципального образования </w:t>
      </w:r>
      <w:r w:rsidR="00C22E41" w:rsidRPr="00096C8A">
        <w:rPr>
          <w:rStyle w:val="a4"/>
          <w:b w:val="0"/>
          <w:bdr w:val="none" w:sz="0" w:space="0" w:color="auto" w:frame="1"/>
        </w:rPr>
        <w:t>Серебрянское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сельское поселение;</w:t>
      </w:r>
    </w:p>
    <w:p w:rsidR="00DC5A8E" w:rsidRPr="00096C8A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 xml:space="preserve">  </w:t>
      </w:r>
      <w:r w:rsidR="00DC5A8E" w:rsidRPr="00096C8A">
        <w:rPr>
          <w:rStyle w:val="a4"/>
          <w:b w:val="0"/>
          <w:bdr w:val="none" w:sz="0" w:space="0" w:color="auto" w:frame="1"/>
        </w:rPr>
        <w:t>Заместитель председателя</w:t>
      </w:r>
      <w:r w:rsidR="00C22E41" w:rsidRPr="00096C8A">
        <w:rPr>
          <w:rStyle w:val="a4"/>
          <w:b w:val="0"/>
          <w:bdr w:val="none" w:sz="0" w:space="0" w:color="auto" w:frame="1"/>
        </w:rPr>
        <w:t xml:space="preserve"> –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</w:t>
      </w:r>
      <w:r w:rsidR="00C22E41" w:rsidRPr="00096C8A">
        <w:rPr>
          <w:rStyle w:val="a4"/>
          <w:b w:val="0"/>
          <w:bdr w:val="none" w:sz="0" w:space="0" w:color="auto" w:frame="1"/>
        </w:rPr>
        <w:t>Пальок С.А. -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глава администрации муниципального образования </w:t>
      </w:r>
      <w:r w:rsidR="00C22E41" w:rsidRPr="00096C8A">
        <w:rPr>
          <w:rStyle w:val="a4"/>
          <w:b w:val="0"/>
          <w:bdr w:val="none" w:sz="0" w:space="0" w:color="auto" w:frame="1"/>
        </w:rPr>
        <w:t>Серебрянское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сельское поселение;</w:t>
      </w:r>
    </w:p>
    <w:p w:rsidR="00DC5A8E" w:rsidRPr="00096C8A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lastRenderedPageBreak/>
        <w:t xml:space="preserve">  </w:t>
      </w:r>
      <w:r w:rsidR="00DC5A8E" w:rsidRPr="00096C8A">
        <w:rPr>
          <w:rStyle w:val="a4"/>
          <w:b w:val="0"/>
          <w:bdr w:val="none" w:sz="0" w:space="0" w:color="auto" w:frame="1"/>
        </w:rPr>
        <w:t xml:space="preserve">Члены комиссии: </w:t>
      </w:r>
    </w:p>
    <w:p w:rsidR="00DC5A8E" w:rsidRPr="00096C8A" w:rsidRDefault="00C22E41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>Соболев А.С.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- депутат муниципального образования </w:t>
      </w:r>
      <w:r w:rsidRPr="00096C8A">
        <w:rPr>
          <w:rStyle w:val="a4"/>
          <w:b w:val="0"/>
          <w:bdr w:val="none" w:sz="0" w:space="0" w:color="auto" w:frame="1"/>
        </w:rPr>
        <w:t>Серебрянское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сельское поселение;</w:t>
      </w:r>
    </w:p>
    <w:p w:rsidR="00DC5A8E" w:rsidRPr="00096C8A" w:rsidRDefault="00C22E41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 xml:space="preserve">Денисова В.Б. </w:t>
      </w:r>
      <w:r w:rsidR="00DC5A8E" w:rsidRPr="00096C8A">
        <w:rPr>
          <w:rStyle w:val="a4"/>
          <w:b w:val="0"/>
          <w:bdr w:val="none" w:sz="0" w:space="0" w:color="auto" w:frame="1"/>
        </w:rPr>
        <w:t xml:space="preserve">- специалист по социальным вопросам администрации муниципального образования </w:t>
      </w:r>
      <w:r w:rsidRPr="00096C8A">
        <w:rPr>
          <w:rStyle w:val="a4"/>
          <w:b w:val="0"/>
          <w:bdr w:val="none" w:sz="0" w:space="0" w:color="auto" w:frame="1"/>
        </w:rPr>
        <w:t>Серебрянское</w:t>
      </w:r>
      <w:r w:rsidR="00DC5A8E" w:rsidRPr="00096C8A">
        <w:rPr>
          <w:rStyle w:val="a4"/>
          <w:b w:val="0"/>
          <w:bdr w:val="none" w:sz="0" w:space="0" w:color="auto" w:frame="1"/>
        </w:rPr>
        <w:t xml:space="preserve"> сельское посе</w:t>
      </w:r>
      <w:r w:rsidR="00137EB2" w:rsidRPr="00096C8A">
        <w:rPr>
          <w:rStyle w:val="a4"/>
          <w:b w:val="0"/>
          <w:bdr w:val="none" w:sz="0" w:space="0" w:color="auto" w:frame="1"/>
        </w:rPr>
        <w:t>ление.</w:t>
      </w:r>
    </w:p>
    <w:p w:rsidR="00137EB2" w:rsidRPr="00096C8A" w:rsidRDefault="00137EB2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>5.</w:t>
      </w:r>
      <w:r w:rsidR="00C22E41" w:rsidRPr="00096C8A">
        <w:rPr>
          <w:rStyle w:val="a4"/>
          <w:b w:val="0"/>
          <w:bdr w:val="none" w:sz="0" w:space="0" w:color="auto" w:frame="1"/>
        </w:rPr>
        <w:t xml:space="preserve"> </w:t>
      </w:r>
      <w:r w:rsidRPr="00096C8A">
        <w:rPr>
          <w:rStyle w:val="a4"/>
          <w:b w:val="0"/>
          <w:bdr w:val="none" w:sz="0" w:space="0" w:color="auto" w:frame="1"/>
        </w:rPr>
        <w:t>Установить следующий Порядок приема и учета предложений от граждан:</w:t>
      </w:r>
    </w:p>
    <w:p w:rsidR="00137EB2" w:rsidRPr="00096C8A" w:rsidRDefault="00137EB2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96C8A">
        <w:rPr>
          <w:rStyle w:val="a4"/>
          <w:b w:val="0"/>
          <w:bdr w:val="none" w:sz="0" w:space="0" w:color="auto" w:frame="1"/>
        </w:rPr>
        <w:t xml:space="preserve">5.1. Прием предложений от граждан МО </w:t>
      </w:r>
      <w:r w:rsidR="00C22E41" w:rsidRPr="00096C8A">
        <w:rPr>
          <w:rStyle w:val="a4"/>
          <w:b w:val="0"/>
          <w:bdr w:val="none" w:sz="0" w:space="0" w:color="auto" w:frame="1"/>
        </w:rPr>
        <w:t>Серебрянское</w:t>
      </w:r>
      <w:r w:rsidRPr="00096C8A">
        <w:rPr>
          <w:rStyle w:val="a4"/>
          <w:b w:val="0"/>
          <w:bdr w:val="none" w:sz="0" w:space="0" w:color="auto" w:frame="1"/>
        </w:rPr>
        <w:t xml:space="preserve"> сельское поселение осуществлять строго в письменном виде после опубликования проекта решения Совета депутатов муниципального образования </w:t>
      </w:r>
      <w:r w:rsidR="00C22E41" w:rsidRPr="00096C8A">
        <w:rPr>
          <w:rStyle w:val="a4"/>
          <w:b w:val="0"/>
          <w:bdr w:val="none" w:sz="0" w:space="0" w:color="auto" w:frame="1"/>
        </w:rPr>
        <w:t>Серебрянское</w:t>
      </w:r>
      <w:r w:rsidRPr="00096C8A">
        <w:rPr>
          <w:rStyle w:val="a4"/>
          <w:b w:val="0"/>
          <w:bdr w:val="none" w:sz="0" w:space="0" w:color="auto" w:frame="1"/>
        </w:rPr>
        <w:t xml:space="preserve"> сельское поселение «Об исполнении бюджета муниципального образования </w:t>
      </w:r>
      <w:r w:rsidR="00C22E41" w:rsidRPr="00096C8A">
        <w:rPr>
          <w:rStyle w:val="a4"/>
          <w:b w:val="0"/>
          <w:bdr w:val="none" w:sz="0" w:space="0" w:color="auto" w:frame="1"/>
        </w:rPr>
        <w:t>Серебрянское</w:t>
      </w:r>
      <w:r w:rsidRPr="00096C8A">
        <w:rPr>
          <w:rStyle w:val="a4"/>
          <w:b w:val="0"/>
          <w:bdr w:val="none" w:sz="0" w:space="0" w:color="auto" w:frame="1"/>
        </w:rPr>
        <w:t xml:space="preserve"> сельское поселение </w:t>
      </w:r>
      <w:r w:rsidR="00C22E41" w:rsidRPr="00096C8A">
        <w:rPr>
          <w:rStyle w:val="a4"/>
          <w:b w:val="0"/>
          <w:bdr w:val="none" w:sz="0" w:space="0" w:color="auto" w:frame="1"/>
        </w:rPr>
        <w:t>Лужского</w:t>
      </w:r>
      <w:r w:rsidRPr="00096C8A">
        <w:rPr>
          <w:rStyle w:val="a4"/>
          <w:b w:val="0"/>
          <w:bdr w:val="none" w:sz="0" w:space="0" w:color="auto" w:frame="1"/>
        </w:rPr>
        <w:t xml:space="preserve"> муниципального райо</w:t>
      </w:r>
      <w:r w:rsidR="001665A5" w:rsidRPr="00096C8A">
        <w:rPr>
          <w:rStyle w:val="a4"/>
          <w:b w:val="0"/>
          <w:bdr w:val="none" w:sz="0" w:space="0" w:color="auto" w:frame="1"/>
        </w:rPr>
        <w:t>на Ленинградской области за 2020 год»» в срок до 16</w:t>
      </w:r>
      <w:r w:rsidRPr="00096C8A">
        <w:rPr>
          <w:rStyle w:val="a4"/>
          <w:b w:val="0"/>
          <w:bdr w:val="none" w:sz="0" w:space="0" w:color="auto" w:frame="1"/>
        </w:rPr>
        <w:t xml:space="preserve"> </w:t>
      </w:r>
      <w:r w:rsidR="001665A5" w:rsidRPr="00096C8A">
        <w:rPr>
          <w:rStyle w:val="a4"/>
          <w:b w:val="0"/>
          <w:bdr w:val="none" w:sz="0" w:space="0" w:color="auto" w:frame="1"/>
        </w:rPr>
        <w:t>апреля 2021</w:t>
      </w:r>
      <w:r w:rsidRPr="00096C8A">
        <w:rPr>
          <w:rStyle w:val="a4"/>
          <w:b w:val="0"/>
          <w:bdr w:val="none" w:sz="0" w:space="0" w:color="auto" w:frame="1"/>
        </w:rPr>
        <w:t xml:space="preserve"> года включительно</w:t>
      </w:r>
      <w:r w:rsidR="001665A5" w:rsidRPr="00096C8A">
        <w:rPr>
          <w:rStyle w:val="a4"/>
          <w:b w:val="0"/>
          <w:bdr w:val="none" w:sz="0" w:space="0" w:color="auto" w:frame="1"/>
        </w:rPr>
        <w:t>.</w:t>
      </w:r>
    </w:p>
    <w:p w:rsidR="00F523A4" w:rsidRPr="00096C8A" w:rsidRDefault="00D40E7F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 w:rsidRPr="00096C8A">
        <w:rPr>
          <w:b/>
        </w:rPr>
        <w:t xml:space="preserve">5.2. </w:t>
      </w:r>
      <w:r w:rsidR="00FF0B49" w:rsidRPr="00096C8A">
        <w:rPr>
          <w:b/>
        </w:rPr>
        <w:t xml:space="preserve">Предложения и замечания по обсуждаемому вопросу принимаются по адресу: </w:t>
      </w:r>
      <w:r w:rsidR="001665A5" w:rsidRPr="00096C8A">
        <w:rPr>
          <w:rStyle w:val="a4"/>
          <w:bdr w:val="none" w:sz="0" w:space="0" w:color="auto" w:frame="1"/>
        </w:rPr>
        <w:t>п. Серебрянский, ул. Совхозная, д. 18А</w:t>
      </w:r>
      <w:r w:rsidR="001665A5" w:rsidRPr="00096C8A">
        <w:rPr>
          <w:b/>
        </w:rPr>
        <w:t xml:space="preserve"> – администрация:</w:t>
      </w:r>
      <w:r w:rsidRPr="00096C8A">
        <w:rPr>
          <w:b/>
        </w:rPr>
        <w:t xml:space="preserve"> по рабочим дням с 10.00 часов до 16.00 час</w:t>
      </w:r>
      <w:r w:rsidR="001665A5" w:rsidRPr="00096C8A">
        <w:rPr>
          <w:b/>
        </w:rPr>
        <w:t>ов, телефон для справок 8(813)72</w:t>
      </w:r>
      <w:r w:rsidRPr="00096C8A">
        <w:rPr>
          <w:b/>
        </w:rPr>
        <w:t xml:space="preserve"> </w:t>
      </w:r>
      <w:r w:rsidR="001665A5" w:rsidRPr="00096C8A">
        <w:rPr>
          <w:b/>
        </w:rPr>
        <w:t>59258.</w:t>
      </w:r>
    </w:p>
    <w:p w:rsidR="00D40E7F" w:rsidRPr="00096C8A" w:rsidRDefault="00D40E7F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96C8A">
        <w:t>6. Опубликовать данное решение и информацию, утвержденную к опубликованию в соответствии с пунктом 3 настоящего решения в газете «</w:t>
      </w:r>
      <w:r w:rsidR="001665A5" w:rsidRPr="00096C8A">
        <w:t>Лужская правда</w:t>
      </w:r>
      <w:r w:rsidRPr="00096C8A">
        <w:t>» не позднее, чем за 10 дней до даты проведения публичных слушаний.</w:t>
      </w:r>
    </w:p>
    <w:p w:rsidR="00D40E7F" w:rsidRPr="00096C8A" w:rsidRDefault="00D40E7F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96C8A">
        <w:t>7. Настоящее решение вступает в силу на следующий день после его опубликования в газете «</w:t>
      </w:r>
      <w:r w:rsidR="001665A5" w:rsidRPr="00096C8A">
        <w:t>Лужская правда</w:t>
      </w:r>
      <w:r w:rsidRPr="00096C8A">
        <w:t>»</w:t>
      </w:r>
      <w:r w:rsidR="00214D75" w:rsidRPr="00096C8A">
        <w:t xml:space="preserve"> и на официальном сайте</w:t>
      </w:r>
      <w:bookmarkStart w:id="0" w:name="_GoBack"/>
      <w:bookmarkEnd w:id="0"/>
      <w:r w:rsidR="001665A5" w:rsidRPr="00096C8A">
        <w:t>.</w:t>
      </w:r>
    </w:p>
    <w:p w:rsidR="00D40E7F" w:rsidRPr="00096C8A" w:rsidRDefault="00D40E7F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96C8A">
        <w:t xml:space="preserve">8. Контроль за исполнением данного решения возложить на комиссию </w:t>
      </w:r>
      <w:r w:rsidR="001665A5" w:rsidRPr="00096C8A">
        <w:t>по бюджету, налогам и финансовым вопросам</w:t>
      </w:r>
      <w:r w:rsidRPr="00096C8A">
        <w:t>.</w:t>
      </w:r>
    </w:p>
    <w:p w:rsidR="00FA031E" w:rsidRPr="00096C8A" w:rsidRDefault="00FA031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1665A5" w:rsidRPr="00096C8A" w:rsidRDefault="00D40E7F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96C8A">
        <w:t xml:space="preserve">Глава </w:t>
      </w:r>
      <w:r w:rsidR="001665A5" w:rsidRPr="00096C8A">
        <w:t xml:space="preserve">Серебрянского сельского поселения, </w:t>
      </w:r>
    </w:p>
    <w:p w:rsidR="00FF0B49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96C8A">
        <w:t xml:space="preserve">исполняющий полномочия председателя </w:t>
      </w:r>
    </w:p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96C8A">
        <w:t>Совета депутатов                                                                                            А.В. Александрова</w:t>
      </w:r>
    </w:p>
    <w:p w:rsidR="00073F42" w:rsidRPr="00096C8A" w:rsidRDefault="00073F42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73F42" w:rsidRPr="00096C8A" w:rsidRDefault="00073F42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96C8A" w:rsidRPr="00096C8A" w:rsidRDefault="00096C8A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96C8A" w:rsidRPr="00096C8A" w:rsidRDefault="00096C8A" w:rsidP="0009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br w:type="page"/>
      </w:r>
    </w:p>
    <w:p w:rsidR="00096C8A" w:rsidRPr="00096C8A" w:rsidRDefault="00096C8A" w:rsidP="00096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C8A" w:rsidRPr="00096C8A" w:rsidRDefault="00096C8A" w:rsidP="00096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8A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096C8A" w:rsidRPr="00096C8A" w:rsidRDefault="00096C8A" w:rsidP="00096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8A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096C8A" w:rsidRPr="00096C8A" w:rsidRDefault="00096C8A" w:rsidP="00096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8A">
        <w:rPr>
          <w:rFonts w:ascii="Times New Roman" w:hAnsi="Times New Roman" w:cs="Times New Roman"/>
          <w:b/>
          <w:sz w:val="24"/>
          <w:szCs w:val="24"/>
        </w:rPr>
        <w:t>Совет депутатов Серебрянского сельского поселения</w:t>
      </w:r>
    </w:p>
    <w:p w:rsidR="00096C8A" w:rsidRPr="00096C8A" w:rsidRDefault="00096C8A" w:rsidP="00096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C8A" w:rsidRPr="00096C8A" w:rsidRDefault="00096C8A" w:rsidP="00096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8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96C8A" w:rsidRPr="00096C8A" w:rsidRDefault="00096C8A" w:rsidP="00096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C8A" w:rsidRPr="00096C8A" w:rsidRDefault="00096C8A" w:rsidP="00096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8A">
        <w:rPr>
          <w:rFonts w:ascii="Times New Roman" w:hAnsi="Times New Roman" w:cs="Times New Roman"/>
          <w:b/>
          <w:sz w:val="24"/>
          <w:szCs w:val="24"/>
        </w:rPr>
        <w:t>от   «  »                  2021 г.</w:t>
      </w:r>
      <w:r w:rsidRPr="00096C8A">
        <w:rPr>
          <w:rFonts w:ascii="Times New Roman" w:hAnsi="Times New Roman" w:cs="Times New Roman"/>
          <w:b/>
          <w:sz w:val="24"/>
          <w:szCs w:val="24"/>
        </w:rPr>
        <w:tab/>
      </w:r>
      <w:r w:rsidRPr="00096C8A">
        <w:rPr>
          <w:rFonts w:ascii="Times New Roman" w:hAnsi="Times New Roman" w:cs="Times New Roman"/>
          <w:b/>
          <w:sz w:val="24"/>
          <w:szCs w:val="24"/>
        </w:rPr>
        <w:tab/>
      </w:r>
      <w:r w:rsidRPr="00096C8A">
        <w:rPr>
          <w:rFonts w:ascii="Times New Roman" w:hAnsi="Times New Roman" w:cs="Times New Roman"/>
          <w:b/>
          <w:sz w:val="24"/>
          <w:szCs w:val="24"/>
        </w:rPr>
        <w:tab/>
        <w:t xml:space="preserve">      № </w:t>
      </w:r>
    </w:p>
    <w:p w:rsidR="00096C8A" w:rsidRP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C8A" w:rsidRPr="00096C8A" w:rsidRDefault="00096C8A" w:rsidP="00096C8A">
      <w:pPr>
        <w:spacing w:after="0" w:line="240" w:lineRule="auto"/>
        <w:ind w:right="49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8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096C8A">
        <w:rPr>
          <w:rFonts w:ascii="Times New Roman" w:hAnsi="Times New Roman" w:cs="Times New Roman"/>
          <w:b/>
          <w:sz w:val="24"/>
          <w:szCs w:val="24"/>
        </w:rPr>
        <w:t xml:space="preserve">исполнении бюджета </w:t>
      </w:r>
      <w:r w:rsidRPr="00096C8A">
        <w:rPr>
          <w:rFonts w:ascii="Times New Roman" w:hAnsi="Times New Roman" w:cs="Times New Roman"/>
          <w:b/>
          <w:color w:val="000000"/>
          <w:sz w:val="24"/>
          <w:szCs w:val="24"/>
        </w:rPr>
        <w:t>Серебрянского с</w:t>
      </w:r>
      <w:r w:rsidRPr="00096C8A">
        <w:rPr>
          <w:rFonts w:ascii="Times New Roman" w:hAnsi="Times New Roman" w:cs="Times New Roman"/>
          <w:b/>
          <w:sz w:val="24"/>
          <w:szCs w:val="24"/>
        </w:rPr>
        <w:t>ельского поселения Лужского муниципального района Ленинградской области за 2020 год»</w:t>
      </w:r>
    </w:p>
    <w:p w:rsidR="00096C8A" w:rsidRP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C8A" w:rsidRPr="00096C8A" w:rsidRDefault="00096C8A" w:rsidP="00096C8A">
      <w:pPr>
        <w:pStyle w:val="FR2"/>
        <w:spacing w:before="0"/>
        <w:ind w:left="0" w:right="-5" w:firstLine="540"/>
        <w:jc w:val="both"/>
        <w:rPr>
          <w:b w:val="0"/>
        </w:rPr>
      </w:pPr>
      <w:r w:rsidRPr="00096C8A">
        <w:rPr>
          <w:b w:val="0"/>
        </w:rPr>
        <w:t xml:space="preserve">В соответствии с Федеральным законом № 131-ФЗ от 06.10.03 г. «Об общих принципах организации местного самоуправления в Российской Федерации», статьей 264.2 Бюджетного кодекса Российской Федерации, учитывая одобрение проекта исполнения бюджета Серебровского сельского поселения за 2020 год на публичных слушаниях; основываясь на заключении контрольно-счетной палаты Лужского муниципального района по внешней проверке бюджетной отчетности об исполнении бюджета за 2020 год и руководствуясь Уставом муниципального образования </w:t>
      </w:r>
      <w:r w:rsidRPr="00096C8A">
        <w:rPr>
          <w:b w:val="0"/>
          <w:color w:val="000000"/>
        </w:rPr>
        <w:t>Серебрянского</w:t>
      </w:r>
      <w:r w:rsidRPr="00096C8A">
        <w:rPr>
          <w:b w:val="0"/>
        </w:rPr>
        <w:t xml:space="preserve"> сельского поселения, Совет депутатов </w:t>
      </w:r>
      <w:r w:rsidRPr="00096C8A">
        <w:rPr>
          <w:b w:val="0"/>
          <w:color w:val="000000"/>
        </w:rPr>
        <w:t>Серебрянского</w:t>
      </w:r>
      <w:r w:rsidRPr="00096C8A">
        <w:rPr>
          <w:b w:val="0"/>
        </w:rPr>
        <w:t xml:space="preserve"> сельского поселения решил:</w:t>
      </w:r>
    </w:p>
    <w:p w:rsidR="00096C8A" w:rsidRPr="00096C8A" w:rsidRDefault="00096C8A" w:rsidP="00096C8A">
      <w:pPr>
        <w:pStyle w:val="FR2"/>
        <w:spacing w:before="0"/>
        <w:ind w:left="0" w:right="-5" w:firstLine="540"/>
        <w:jc w:val="both"/>
      </w:pPr>
    </w:p>
    <w:p w:rsidR="00096C8A" w:rsidRPr="00096C8A" w:rsidRDefault="00096C8A" w:rsidP="00096C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</w:t>
      </w:r>
      <w:r w:rsidRPr="00096C8A">
        <w:rPr>
          <w:rFonts w:ascii="Times New Roman" w:hAnsi="Times New Roman" w:cs="Times New Roman"/>
          <w:color w:val="000000"/>
          <w:sz w:val="24"/>
          <w:szCs w:val="24"/>
        </w:rPr>
        <w:t xml:space="preserve">Серебрянского </w:t>
      </w:r>
      <w:r w:rsidRPr="00096C8A">
        <w:rPr>
          <w:rFonts w:ascii="Times New Roman" w:hAnsi="Times New Roman" w:cs="Times New Roman"/>
          <w:sz w:val="24"/>
          <w:szCs w:val="24"/>
        </w:rPr>
        <w:t xml:space="preserve">сельского поселения за 2020 год по доходам в сумме 34798,7 тысяч рублей и по расходам в сумме 34783,2 тысяч рублей, с превышением доходов над расходами в сумме 15,5 </w:t>
      </w:r>
      <w:r w:rsidRPr="00096C8A">
        <w:rPr>
          <w:rFonts w:ascii="Times New Roman" w:hAnsi="Times New Roman" w:cs="Times New Roman"/>
          <w:color w:val="000000"/>
          <w:sz w:val="24"/>
          <w:szCs w:val="24"/>
        </w:rPr>
        <w:t>тысяч</w:t>
      </w:r>
      <w:r w:rsidRPr="00096C8A">
        <w:rPr>
          <w:rFonts w:ascii="Times New Roman" w:hAnsi="Times New Roman" w:cs="Times New Roman"/>
          <w:sz w:val="24"/>
          <w:szCs w:val="24"/>
        </w:rPr>
        <w:t xml:space="preserve"> в структуре классификации доходов, расходов и источников финансирования бюджета со следующими показателями:</w:t>
      </w:r>
    </w:p>
    <w:p w:rsidR="00096C8A" w:rsidRPr="00096C8A" w:rsidRDefault="00096C8A" w:rsidP="0009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t xml:space="preserve">- по доходам бюджета </w:t>
      </w:r>
      <w:r w:rsidRPr="00096C8A">
        <w:rPr>
          <w:rFonts w:ascii="Times New Roman" w:hAnsi="Times New Roman" w:cs="Times New Roman"/>
          <w:color w:val="000000"/>
          <w:sz w:val="24"/>
          <w:szCs w:val="24"/>
        </w:rPr>
        <w:t>Серебрянского</w:t>
      </w:r>
      <w:r w:rsidRPr="00096C8A"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за 2020 год согласно приложению № 1;</w:t>
      </w:r>
    </w:p>
    <w:p w:rsidR="00096C8A" w:rsidRPr="00096C8A" w:rsidRDefault="00096C8A" w:rsidP="0009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t xml:space="preserve">- по расходам бюджета </w:t>
      </w:r>
      <w:r w:rsidRPr="00096C8A">
        <w:rPr>
          <w:rFonts w:ascii="Times New Roman" w:hAnsi="Times New Roman" w:cs="Times New Roman"/>
          <w:color w:val="000000"/>
          <w:sz w:val="24"/>
          <w:szCs w:val="24"/>
        </w:rPr>
        <w:t>Серебрянского</w:t>
      </w:r>
      <w:r w:rsidRPr="00096C8A">
        <w:rPr>
          <w:rFonts w:ascii="Times New Roman" w:hAnsi="Times New Roman" w:cs="Times New Roman"/>
          <w:sz w:val="24"/>
          <w:szCs w:val="24"/>
        </w:rPr>
        <w:t xml:space="preserve"> сельского поселения по ведомственной структуре расходов бюджета за 2020 год согласно приложению № 2;</w:t>
      </w:r>
    </w:p>
    <w:p w:rsidR="00096C8A" w:rsidRPr="00096C8A" w:rsidRDefault="00096C8A" w:rsidP="00096C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t xml:space="preserve">- по расходам </w:t>
      </w:r>
      <w:r w:rsidRPr="00096C8A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Pr="00096C8A">
        <w:rPr>
          <w:rFonts w:ascii="Times New Roman" w:hAnsi="Times New Roman" w:cs="Times New Roman"/>
          <w:color w:val="000000"/>
          <w:sz w:val="24"/>
          <w:szCs w:val="24"/>
        </w:rPr>
        <w:t>Серебрянского</w:t>
      </w:r>
      <w:r w:rsidRPr="00096C8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096C8A">
        <w:rPr>
          <w:rFonts w:ascii="Times New Roman" w:hAnsi="Times New Roman" w:cs="Times New Roman"/>
          <w:sz w:val="24"/>
          <w:szCs w:val="24"/>
        </w:rPr>
        <w:t xml:space="preserve"> </w:t>
      </w:r>
      <w:r w:rsidRPr="00096C8A">
        <w:rPr>
          <w:rFonts w:ascii="Times New Roman" w:hAnsi="Times New Roman" w:cs="Times New Roman"/>
          <w:bCs/>
          <w:sz w:val="24"/>
          <w:szCs w:val="24"/>
        </w:rPr>
        <w:t xml:space="preserve">по разделам и подразделам классификации расходов бюджетов </w:t>
      </w:r>
      <w:r w:rsidRPr="00096C8A">
        <w:rPr>
          <w:rFonts w:ascii="Times New Roman" w:hAnsi="Times New Roman" w:cs="Times New Roman"/>
          <w:sz w:val="24"/>
          <w:szCs w:val="24"/>
        </w:rPr>
        <w:t>за 2020 год согласно приложению №3;</w:t>
      </w:r>
    </w:p>
    <w:p w:rsidR="00096C8A" w:rsidRPr="00096C8A" w:rsidRDefault="00096C8A" w:rsidP="00096C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t xml:space="preserve">- по источникам финансирования дефицита бюджета </w:t>
      </w:r>
      <w:r w:rsidRPr="00096C8A">
        <w:rPr>
          <w:rFonts w:ascii="Times New Roman" w:hAnsi="Times New Roman" w:cs="Times New Roman"/>
          <w:color w:val="000000"/>
          <w:sz w:val="24"/>
          <w:szCs w:val="24"/>
        </w:rPr>
        <w:t>Серебрянского</w:t>
      </w:r>
      <w:r w:rsidRPr="00096C8A"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источников финансирования дефицитов бюджетов за 2020 год согласно приложению № 4.</w:t>
      </w:r>
    </w:p>
    <w:p w:rsidR="00096C8A" w:rsidRP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C8A" w:rsidRPr="00096C8A" w:rsidRDefault="00096C8A" w:rsidP="00096C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t>2. Опубликовать настоящее ре</w:t>
      </w:r>
      <w:r>
        <w:rPr>
          <w:rFonts w:ascii="Times New Roman" w:hAnsi="Times New Roman" w:cs="Times New Roman"/>
          <w:sz w:val="24"/>
          <w:szCs w:val="24"/>
        </w:rPr>
        <w:t>шение в газете «Лужская правда»</w:t>
      </w:r>
      <w:r w:rsidRPr="00096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6C8A">
        <w:rPr>
          <w:rFonts w:ascii="Times New Roman" w:hAnsi="Times New Roman" w:cs="Times New Roman"/>
          <w:sz w:val="24"/>
          <w:szCs w:val="24"/>
        </w:rPr>
        <w:t xml:space="preserve"> обнародовать путем размещения на официальном сайте </w:t>
      </w:r>
      <w:r w:rsidRPr="00096C8A">
        <w:rPr>
          <w:rFonts w:ascii="Times New Roman" w:hAnsi="Times New Roman" w:cs="Times New Roman"/>
          <w:color w:val="000000"/>
          <w:sz w:val="24"/>
          <w:szCs w:val="24"/>
        </w:rPr>
        <w:t>Серебрянского</w:t>
      </w:r>
      <w:r w:rsidRPr="00096C8A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(серебрянское.рф)</w:t>
      </w:r>
    </w:p>
    <w:p w:rsidR="00096C8A" w:rsidRP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C8A" w:rsidRPr="00096C8A" w:rsidRDefault="00096C8A" w:rsidP="00096C8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официального опубликования.</w:t>
      </w:r>
    </w:p>
    <w:p w:rsidR="00096C8A" w:rsidRP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C8A" w:rsidRP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C8A" w:rsidRP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096C8A">
        <w:rPr>
          <w:rFonts w:ascii="Times New Roman" w:hAnsi="Times New Roman" w:cs="Times New Roman"/>
          <w:color w:val="000000"/>
          <w:sz w:val="24"/>
          <w:szCs w:val="24"/>
        </w:rPr>
        <w:t>Серебрянского</w:t>
      </w:r>
      <w:r w:rsidRPr="00096C8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096C8A" w:rsidRP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t>исполняющий полномочия председателя</w:t>
      </w:r>
    </w:p>
    <w:p w:rsidR="00096C8A" w:rsidRP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096C8A">
        <w:rPr>
          <w:rFonts w:ascii="Times New Roman" w:hAnsi="Times New Roman" w:cs="Times New Roman"/>
          <w:sz w:val="24"/>
          <w:szCs w:val="24"/>
        </w:rPr>
        <w:tab/>
      </w:r>
      <w:r w:rsidRPr="00096C8A">
        <w:rPr>
          <w:rFonts w:ascii="Times New Roman" w:hAnsi="Times New Roman" w:cs="Times New Roman"/>
          <w:sz w:val="24"/>
          <w:szCs w:val="24"/>
        </w:rPr>
        <w:tab/>
      </w:r>
      <w:r w:rsidRPr="00096C8A">
        <w:rPr>
          <w:rFonts w:ascii="Times New Roman" w:hAnsi="Times New Roman" w:cs="Times New Roman"/>
          <w:sz w:val="24"/>
          <w:szCs w:val="24"/>
        </w:rPr>
        <w:tab/>
      </w:r>
      <w:r w:rsidRPr="00096C8A">
        <w:rPr>
          <w:rFonts w:ascii="Times New Roman" w:hAnsi="Times New Roman" w:cs="Times New Roman"/>
          <w:sz w:val="24"/>
          <w:szCs w:val="24"/>
        </w:rPr>
        <w:tab/>
      </w:r>
      <w:r w:rsidRPr="00096C8A">
        <w:rPr>
          <w:rFonts w:ascii="Times New Roman" w:hAnsi="Times New Roman" w:cs="Times New Roman"/>
          <w:sz w:val="24"/>
          <w:szCs w:val="24"/>
        </w:rPr>
        <w:tab/>
      </w:r>
      <w:r w:rsidRPr="00096C8A">
        <w:rPr>
          <w:rFonts w:ascii="Times New Roman" w:hAnsi="Times New Roman" w:cs="Times New Roman"/>
          <w:sz w:val="24"/>
          <w:szCs w:val="24"/>
        </w:rPr>
        <w:tab/>
      </w:r>
      <w:r w:rsidRPr="00096C8A">
        <w:rPr>
          <w:rFonts w:ascii="Times New Roman" w:hAnsi="Times New Roman" w:cs="Times New Roman"/>
          <w:sz w:val="24"/>
          <w:szCs w:val="24"/>
        </w:rPr>
        <w:tab/>
        <w:t>А.В.Александрова</w:t>
      </w:r>
    </w:p>
    <w:p w:rsidR="00096C8A" w:rsidRPr="00096C8A" w:rsidRDefault="00096C8A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96C8A" w:rsidRPr="00096C8A" w:rsidRDefault="00096C8A" w:rsidP="0009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1468"/>
        <w:gridCol w:w="1558"/>
        <w:gridCol w:w="2061"/>
        <w:gridCol w:w="3516"/>
        <w:gridCol w:w="1251"/>
      </w:tblGrid>
      <w:tr w:rsidR="00096C8A" w:rsidRPr="00096C8A" w:rsidTr="00096C8A">
        <w:trPr>
          <w:trHeight w:val="255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E90"/>
            <w:bookmarkEnd w:id="1"/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№1</w:t>
            </w:r>
          </w:p>
        </w:tc>
      </w:tr>
      <w:tr w:rsidR="00096C8A" w:rsidRPr="00096C8A" w:rsidTr="00096C8A">
        <w:trPr>
          <w:trHeight w:val="255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096C8A" w:rsidRPr="00096C8A" w:rsidTr="00096C8A">
        <w:trPr>
          <w:trHeight w:val="255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Серебрянского сельского поселения</w:t>
            </w:r>
          </w:p>
        </w:tc>
      </w:tr>
      <w:tr w:rsidR="00096C8A" w:rsidRPr="00096C8A" w:rsidTr="00096C8A">
        <w:trPr>
          <w:trHeight w:val="255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sz w:val="24"/>
                <w:szCs w:val="24"/>
              </w:rPr>
              <w:t>Лужского муниципального района</w:t>
            </w:r>
          </w:p>
        </w:tc>
      </w:tr>
      <w:tr w:rsidR="00096C8A" w:rsidRPr="00096C8A" w:rsidTr="00096C8A">
        <w:trPr>
          <w:trHeight w:val="255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                       2021 г.  №           </w:t>
            </w:r>
          </w:p>
        </w:tc>
      </w:tr>
      <w:tr w:rsidR="00096C8A" w:rsidRPr="00096C8A" w:rsidTr="00096C8A">
        <w:trPr>
          <w:trHeight w:val="255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C8A" w:rsidRPr="00096C8A" w:rsidTr="00096C8A">
        <w:trPr>
          <w:trHeight w:val="6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Серебрянского сельского поселения по кодам классификации доходов бюджетов за 2020 год</w:t>
            </w:r>
          </w:p>
        </w:tc>
      </w:tr>
      <w:tr w:rsidR="00096C8A" w:rsidRPr="00096C8A" w:rsidTr="00096C8A">
        <w:trPr>
          <w:trHeight w:val="255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96C8A" w:rsidRPr="00096C8A" w:rsidTr="00096C8A">
        <w:trPr>
          <w:trHeight w:val="276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Главный администратор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Наименование главного администратора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Код вида, подвида доходов бюджета</w:t>
            </w:r>
          </w:p>
        </w:tc>
        <w:tc>
          <w:tcPr>
            <w:tcW w:w="2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Наименование КВД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Исполнено</w:t>
            </w:r>
          </w:p>
        </w:tc>
      </w:tr>
      <w:tr w:rsidR="00096C8A" w:rsidRPr="00096C8A" w:rsidTr="00096C8A">
        <w:trPr>
          <w:trHeight w:val="276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6C8A" w:rsidRPr="00096C8A" w:rsidTr="00096C8A">
        <w:trPr>
          <w:trHeight w:val="276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6C8A" w:rsidRPr="00096C8A" w:rsidTr="00096C8A">
        <w:trPr>
          <w:trHeight w:val="276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6C8A" w:rsidRPr="00096C8A" w:rsidTr="00096C8A">
        <w:trPr>
          <w:trHeight w:val="276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6C8A" w:rsidRPr="00096C8A" w:rsidTr="00096C8A">
        <w:trPr>
          <w:trHeight w:val="276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6C8A" w:rsidRPr="00096C8A" w:rsidTr="0076620A">
        <w:trPr>
          <w:trHeight w:val="207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6C8A" w:rsidRPr="00096C8A" w:rsidTr="00096C8A">
        <w:trPr>
          <w:trHeight w:val="2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096C8A" w:rsidRPr="00096C8A" w:rsidTr="00096C8A">
        <w:trPr>
          <w:trHeight w:val="25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bookmarkStart w:id="2" w:name="RANGE!D17"/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бюджета - всего</w:t>
            </w:r>
            <w:bookmarkEnd w:id="2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34 798 724,84</w:t>
            </w:r>
          </w:p>
        </w:tc>
      </w:tr>
      <w:tr w:rsidR="00096C8A" w:rsidRPr="00096C8A" w:rsidTr="00096C8A">
        <w:trPr>
          <w:trHeight w:val="25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в том числе: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96C8A" w:rsidRPr="00096C8A" w:rsidTr="00096C8A">
        <w:trPr>
          <w:trHeight w:val="25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10000000000000000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НАЛОГОВЫЕ И НЕНАЛОГОВЫЕ ДОХОДЫ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5 059 855,03</w:t>
            </w:r>
          </w:p>
        </w:tc>
      </w:tr>
      <w:tr w:rsidR="00096C8A" w:rsidRPr="00096C8A" w:rsidTr="00096C8A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10100000000000000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НАЛОГИ НА ПРИБЫЛЬ, ДОХОДЫ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660 947,55</w:t>
            </w:r>
          </w:p>
        </w:tc>
      </w:tr>
      <w:tr w:rsidR="00096C8A" w:rsidRPr="00096C8A" w:rsidTr="00096C8A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10102000010000110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bookmarkStart w:id="3" w:name="RANGE!D21:D22"/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 на доходы физических лиц</w:t>
            </w:r>
            <w:bookmarkEnd w:id="3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660 947,55</w:t>
            </w:r>
          </w:p>
        </w:tc>
      </w:tr>
      <w:tr w:rsidR="00096C8A" w:rsidRPr="00096C8A" w:rsidTr="00096C8A">
        <w:trPr>
          <w:trHeight w:val="11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10102010010000110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bookmarkStart w:id="4" w:name="RANGE!D22"/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652 482,65</w:t>
            </w:r>
          </w:p>
        </w:tc>
      </w:tr>
      <w:tr w:rsidR="00096C8A" w:rsidRPr="00096C8A" w:rsidTr="00096C8A">
        <w:trPr>
          <w:trHeight w:val="15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10102020010000110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337,29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10102030010000110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8 127,61</w:t>
            </w:r>
          </w:p>
        </w:tc>
      </w:tr>
      <w:tr w:rsidR="00096C8A" w:rsidRPr="00096C8A" w:rsidTr="00096C8A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Федеральное казначейство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10300000000000000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1 433 755,87</w:t>
            </w:r>
          </w:p>
        </w:tc>
      </w:tr>
      <w:tr w:rsidR="00096C8A" w:rsidRPr="00096C8A" w:rsidTr="00096C8A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Федеральное казначейство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10302000010000110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1 433 755,87</w:t>
            </w:r>
          </w:p>
        </w:tc>
      </w:tr>
      <w:tr w:rsidR="00096C8A" w:rsidRPr="00096C8A" w:rsidTr="00096C8A">
        <w:trPr>
          <w:trHeight w:val="90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Федеральное казначейство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10302230010000110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661 302,33</w:t>
            </w:r>
          </w:p>
        </w:tc>
      </w:tr>
      <w:tr w:rsidR="00096C8A" w:rsidRPr="00096C8A" w:rsidTr="00096C8A">
        <w:trPr>
          <w:trHeight w:val="11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Федеральное казначейство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10302240010000110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4 730,11</w:t>
            </w:r>
          </w:p>
        </w:tc>
      </w:tr>
      <w:tr w:rsidR="00096C8A" w:rsidRPr="00096C8A" w:rsidTr="00096C8A">
        <w:trPr>
          <w:trHeight w:val="90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Федеральное казначейство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10302250010000110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889 637,44</w:t>
            </w:r>
          </w:p>
        </w:tc>
      </w:tr>
      <w:tr w:rsidR="00096C8A" w:rsidRPr="00096C8A" w:rsidTr="00096C8A">
        <w:trPr>
          <w:trHeight w:val="90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Федеральное казначейство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10302260010000110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-121 914,01</w:t>
            </w:r>
          </w:p>
        </w:tc>
      </w:tr>
      <w:tr w:rsidR="00096C8A" w:rsidRPr="00096C8A" w:rsidTr="00096C8A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10500000000000000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НАЛОГИ НА СОВОКУПНЫЙ ДОХОД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7 820,00</w:t>
            </w:r>
          </w:p>
        </w:tc>
      </w:tr>
      <w:tr w:rsidR="00096C8A" w:rsidRPr="00096C8A" w:rsidTr="00096C8A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10503000010000110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7 820,00</w:t>
            </w:r>
          </w:p>
        </w:tc>
      </w:tr>
      <w:tr w:rsidR="00096C8A" w:rsidRPr="00096C8A" w:rsidTr="00096C8A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10503010010000110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7 820,00</w:t>
            </w:r>
          </w:p>
        </w:tc>
      </w:tr>
      <w:tr w:rsidR="00096C8A" w:rsidRPr="00096C8A" w:rsidTr="00096C8A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10600000000000000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НАЛОГИ НА ИМУЩЕСТВО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2 482 804,83</w:t>
            </w:r>
          </w:p>
        </w:tc>
      </w:tr>
      <w:tr w:rsidR="00096C8A" w:rsidRPr="00096C8A" w:rsidTr="00096C8A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10601000000000110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 на имущество физических лиц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124 542,72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10601030100000110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124 542,72</w:t>
            </w:r>
          </w:p>
        </w:tc>
      </w:tr>
      <w:tr w:rsidR="00096C8A" w:rsidRPr="00096C8A" w:rsidTr="00096C8A">
        <w:trPr>
          <w:trHeight w:val="49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10606000000000110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налог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2 358 262,11</w:t>
            </w:r>
          </w:p>
        </w:tc>
      </w:tr>
      <w:tr w:rsidR="00096C8A" w:rsidRPr="00096C8A" w:rsidTr="00096C8A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10606030000000110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налог с организаций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1 401 066,87</w:t>
            </w:r>
          </w:p>
        </w:tc>
      </w:tr>
      <w:tr w:rsidR="00096C8A" w:rsidRPr="00096C8A" w:rsidTr="00096C8A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10606033100000110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1 401 066,87</w:t>
            </w:r>
          </w:p>
        </w:tc>
      </w:tr>
      <w:tr w:rsidR="00096C8A" w:rsidRPr="00096C8A" w:rsidTr="00096C8A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10606040000000110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налог с физических лиц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957 195,24</w:t>
            </w:r>
          </w:p>
        </w:tc>
      </w:tr>
      <w:tr w:rsidR="00096C8A" w:rsidRPr="00096C8A" w:rsidTr="00096C8A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Федеральная налоговая служба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10606043100000110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957 195,24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10800000000000000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ГОСУДАРСТВЕННАЯ ПОШЛИНА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3 950,00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10804000010000110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3 950,00</w:t>
            </w:r>
          </w:p>
        </w:tc>
      </w:tr>
      <w:tr w:rsidR="00096C8A" w:rsidRPr="00096C8A" w:rsidTr="00096C8A">
        <w:trPr>
          <w:trHeight w:val="90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10804020011000110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3 950,00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11100000000000000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340 122,98</w:t>
            </w:r>
          </w:p>
        </w:tc>
      </w:tr>
      <w:tr w:rsidR="00096C8A" w:rsidRPr="00096C8A" w:rsidTr="00096C8A">
        <w:trPr>
          <w:trHeight w:val="11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11105000000000120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5 000,00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11105070000000120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5 000,00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11105075100000120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5 000,00</w:t>
            </w:r>
          </w:p>
        </w:tc>
      </w:tr>
      <w:tr w:rsidR="00096C8A" w:rsidRPr="00096C8A" w:rsidTr="00096C8A">
        <w:trPr>
          <w:trHeight w:val="11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11109000000000120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335 122,98</w:t>
            </w:r>
          </w:p>
        </w:tc>
      </w:tr>
      <w:tr w:rsidR="00096C8A" w:rsidRPr="00096C8A" w:rsidTr="00096C8A">
        <w:trPr>
          <w:trHeight w:val="11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11109040000000120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335 122,98</w:t>
            </w:r>
          </w:p>
        </w:tc>
      </w:tr>
      <w:tr w:rsidR="00096C8A" w:rsidRPr="00096C8A" w:rsidTr="00096C8A">
        <w:trPr>
          <w:trHeight w:val="11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11109045100000120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335 122,98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11300000000000000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35 900,00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11301000000000130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оказания платных услуг (работ)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35 900,00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11301990000000130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35 900,00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11301995100000130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35 900,00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11400000000000000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</w:tr>
      <w:tr w:rsidR="00096C8A" w:rsidRPr="00096C8A" w:rsidTr="00096C8A">
        <w:trPr>
          <w:trHeight w:val="13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11402050100000410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</w:tr>
      <w:tr w:rsidR="00096C8A" w:rsidRPr="00096C8A" w:rsidTr="00096C8A">
        <w:trPr>
          <w:trHeight w:val="13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11402053100000410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11700000000000000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НЕНАЛОГОВЫЕ ДОХОДЫ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94 553,80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11705000000000180</w:t>
            </w:r>
          </w:p>
        </w:tc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неналоговые доходы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94 553,80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11705050100000180</w:t>
            </w:r>
          </w:p>
        </w:tc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94 553,80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010 20000000000000000</w:t>
            </w:r>
          </w:p>
        </w:tc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bookmarkStart w:id="5" w:name="RANGE!D62"/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БЕЗВОЗМЕЗДНЫЕ ПОСТУПЛЕНИЯ</w:t>
            </w:r>
            <w:bookmarkEnd w:id="5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29 738 869,81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010 20200000000000000</w:t>
            </w:r>
          </w:p>
        </w:tc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29 735 944,24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010 20210000000000150</w:t>
            </w:r>
          </w:p>
        </w:tc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8 690 900,00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010 20215001000000150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8 690 900,00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010 20216001100000150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8 690 900,00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010 20220000000000150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19 531 051,64</w:t>
            </w:r>
          </w:p>
        </w:tc>
      </w:tr>
      <w:tr w:rsidR="00096C8A" w:rsidRPr="00096C8A" w:rsidTr="00096C8A">
        <w:trPr>
          <w:trHeight w:val="11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010 20220216000000150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1 888 200,00</w:t>
            </w:r>
          </w:p>
        </w:tc>
      </w:tr>
      <w:tr w:rsidR="00096C8A" w:rsidRPr="00096C8A" w:rsidTr="00096C8A">
        <w:trPr>
          <w:trHeight w:val="11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010 20220216100000150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1 888 200,00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011 20225555000000150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10 428 000,00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011 20225555100000150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10 428 000,00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011 20229999000000150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субсидии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7 214 851,64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011 20229999100000150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7 214 851,64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011 20230000000000150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161 220,00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011 20230024000000150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3 520,00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011 20230024100000150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3 520,00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011 20235118000000150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157 700,00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011 20235118100000150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157 700,00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011 20240000000000150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1 352 772,60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011 20245550000000150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Межбюджетные трансферты, передаваемые бюджетам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11 692,85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011 20245550100000150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11 692,85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011 20249999000000150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1 341 079,75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011 20249999100000150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1 341 079,75</w:t>
            </w:r>
          </w:p>
        </w:tc>
      </w:tr>
      <w:tr w:rsidR="00096C8A" w:rsidRPr="00096C8A" w:rsidTr="00096C8A">
        <w:trPr>
          <w:trHeight w:val="90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010 21800000000000000</w:t>
            </w:r>
          </w:p>
        </w:tc>
        <w:tc>
          <w:tcPr>
            <w:tcW w:w="211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2 926,00</w:t>
            </w:r>
          </w:p>
        </w:tc>
      </w:tr>
      <w:tr w:rsidR="00096C8A" w:rsidRPr="00096C8A" w:rsidTr="00096C8A">
        <w:trPr>
          <w:trHeight w:val="11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010 21800000000000150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2 926,00</w:t>
            </w:r>
          </w:p>
        </w:tc>
      </w:tr>
      <w:tr w:rsidR="00096C8A" w:rsidRPr="00096C8A" w:rsidTr="00096C8A">
        <w:trPr>
          <w:trHeight w:val="11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010 21800000100000150</w:t>
            </w:r>
          </w:p>
        </w:tc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2 926,00</w:t>
            </w:r>
          </w:p>
        </w:tc>
      </w:tr>
      <w:tr w:rsidR="00096C8A" w:rsidRPr="00096C8A" w:rsidTr="00096C8A">
        <w:trPr>
          <w:trHeight w:val="90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010 21860010100000150</w:t>
            </w:r>
          </w:p>
        </w:tc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2 926,00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011 21900000000000000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-0,43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011 21900000100000150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-0,43</w:t>
            </w:r>
          </w:p>
        </w:tc>
      </w:tr>
      <w:tr w:rsidR="00096C8A" w:rsidRPr="00096C8A" w:rsidTr="00096C8A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Администрация Серебрянского сельского поселения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011 21960010100000150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6620A">
              <w:rPr>
                <w:rFonts w:ascii="Times New Roman" w:eastAsia="Times New Roman" w:hAnsi="Times New Roman" w:cs="Times New Roman"/>
                <w:sz w:val="18"/>
                <w:szCs w:val="20"/>
              </w:rPr>
              <w:t>-0,43</w:t>
            </w:r>
          </w:p>
        </w:tc>
      </w:tr>
    </w:tbl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96C8A" w:rsidRPr="00096C8A" w:rsidRDefault="00096C8A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96C8A" w:rsidRDefault="00096C8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br w:type="page"/>
      </w:r>
    </w:p>
    <w:p w:rsidR="0076620A" w:rsidRDefault="0076620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20A" w:rsidRDefault="0076620A" w:rsidP="0076620A">
      <w:pPr>
        <w:spacing w:after="0" w:line="240" w:lineRule="auto"/>
        <w:ind w:firstLine="18"/>
        <w:jc w:val="right"/>
        <w:rPr>
          <w:rFonts w:ascii="Times New Roman" w:eastAsia="Times New Roman" w:hAnsi="Times New Roman" w:cs="Times New Roman"/>
          <w:b/>
          <w:bCs/>
          <w:szCs w:val="24"/>
        </w:rPr>
      </w:pPr>
      <w:r w:rsidRPr="0076620A">
        <w:rPr>
          <w:rFonts w:ascii="Times New Roman" w:eastAsia="Times New Roman" w:hAnsi="Times New Roman" w:cs="Times New Roman"/>
          <w:b/>
          <w:bCs/>
          <w:szCs w:val="24"/>
        </w:rPr>
        <w:t xml:space="preserve">Приложение </w:t>
      </w:r>
    </w:p>
    <w:p w:rsidR="0076620A" w:rsidRPr="0076620A" w:rsidRDefault="0076620A" w:rsidP="0076620A">
      <w:pPr>
        <w:spacing w:after="0" w:line="240" w:lineRule="auto"/>
        <w:ind w:firstLine="18"/>
        <w:jc w:val="right"/>
        <w:rPr>
          <w:rFonts w:ascii="Times New Roman" w:eastAsia="Times New Roman" w:hAnsi="Times New Roman" w:cs="Times New Roman"/>
          <w:b/>
          <w:bCs/>
          <w:szCs w:val="24"/>
        </w:rPr>
      </w:pPr>
      <w:r w:rsidRPr="0076620A">
        <w:rPr>
          <w:rFonts w:ascii="Times New Roman" w:eastAsia="Times New Roman" w:hAnsi="Times New Roman" w:cs="Times New Roman"/>
          <w:b/>
          <w:bCs/>
          <w:szCs w:val="24"/>
        </w:rPr>
        <w:t>№ 2</w:t>
      </w:r>
    </w:p>
    <w:p w:rsidR="0076620A" w:rsidRDefault="0076620A" w:rsidP="0076620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76620A">
        <w:rPr>
          <w:rFonts w:ascii="Times New Roman" w:eastAsia="Times New Roman" w:hAnsi="Times New Roman" w:cs="Times New Roman"/>
          <w:szCs w:val="24"/>
        </w:rPr>
        <w:t xml:space="preserve">к решению Совета депутатов </w:t>
      </w:r>
    </w:p>
    <w:p w:rsidR="0076620A" w:rsidRDefault="0076620A" w:rsidP="0076620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76620A">
        <w:rPr>
          <w:rFonts w:ascii="Times New Roman" w:eastAsia="Times New Roman" w:hAnsi="Times New Roman" w:cs="Times New Roman"/>
          <w:szCs w:val="24"/>
        </w:rPr>
        <w:t xml:space="preserve">Серебрянского сельского поселения </w:t>
      </w:r>
    </w:p>
    <w:p w:rsidR="0076620A" w:rsidRDefault="0076620A" w:rsidP="0076620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76620A">
        <w:rPr>
          <w:rFonts w:ascii="Times New Roman" w:eastAsia="Times New Roman" w:hAnsi="Times New Roman" w:cs="Times New Roman"/>
          <w:szCs w:val="24"/>
        </w:rPr>
        <w:t xml:space="preserve">Лужского муниципального района              </w:t>
      </w:r>
    </w:p>
    <w:p w:rsidR="0076620A" w:rsidRDefault="0076620A" w:rsidP="007662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620A">
        <w:rPr>
          <w:rFonts w:ascii="Times New Roman" w:eastAsia="Times New Roman" w:hAnsi="Times New Roman" w:cs="Times New Roman"/>
          <w:szCs w:val="24"/>
        </w:rPr>
        <w:t>от                                   2021 г. №</w:t>
      </w:r>
    </w:p>
    <w:p w:rsidR="0076620A" w:rsidRDefault="0076620A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20A" w:rsidRPr="00096C8A" w:rsidRDefault="0076620A" w:rsidP="0009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3502"/>
        <w:gridCol w:w="1809"/>
        <w:gridCol w:w="453"/>
        <w:gridCol w:w="542"/>
        <w:gridCol w:w="1413"/>
        <w:gridCol w:w="568"/>
        <w:gridCol w:w="1567"/>
      </w:tblGrid>
      <w:tr w:rsidR="00096C8A" w:rsidRPr="00096C8A" w:rsidTr="0076620A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Серебрянского сельского поселения по ведомственной структуре расходов бюджета за 2020 год</w:t>
            </w:r>
          </w:p>
        </w:tc>
      </w:tr>
      <w:tr w:rsidR="00096C8A" w:rsidRPr="00096C8A" w:rsidTr="0076620A">
        <w:trPr>
          <w:trHeight w:val="255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96C8A" w:rsidRPr="00096C8A" w:rsidTr="0076620A">
        <w:trPr>
          <w:trHeight w:val="830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Наименование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Код главного распорядителя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Рз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ЦСР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ВР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Исполнено</w:t>
            </w:r>
          </w:p>
        </w:tc>
      </w:tr>
      <w:tr w:rsidR="00096C8A" w:rsidRPr="00096C8A" w:rsidTr="0076620A">
        <w:trPr>
          <w:trHeight w:val="25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7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34 783 194,42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АДМИНИСТРАЦИЯ СЕРЕБРЯНСКОГО СЕЛЬСКОГО ПОСЕЛЕНИЯ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30 925 580,50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ОБЩЕГОСУДАРСТВЕННЫЕ ВОПРОСЫ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6 149 454,93</w:t>
            </w:r>
          </w:p>
        </w:tc>
      </w:tr>
      <w:tr w:rsidR="00096C8A" w:rsidRPr="00096C8A" w:rsidTr="0076620A">
        <w:trPr>
          <w:trHeight w:val="204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6 094 818,93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9800000000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5 792 909,28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9820000000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1 314 943,00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bookmarkStart w:id="6" w:name="RANGE!A17:G18"/>
            <w:bookmarkStart w:id="7" w:name="RANGE!A17"/>
            <w:bookmarkEnd w:id="6"/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обеспечение функций органов местного самоуправления</w:t>
            </w:r>
            <w:bookmarkEnd w:id="7"/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9820000120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bookmarkStart w:id="8" w:name="RANGE!G17"/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1 314 943,00</w:t>
            </w:r>
            <w:bookmarkEnd w:id="8"/>
          </w:p>
        </w:tc>
      </w:tr>
      <w:tr w:rsidR="00096C8A" w:rsidRPr="00096C8A" w:rsidTr="0076620A">
        <w:trPr>
          <w:trHeight w:val="204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9820000120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1 314 943,00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9820000120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1 314 943,00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9830000000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4 477 966,28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9830000120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4 466 273,43</w:t>
            </w:r>
          </w:p>
        </w:tc>
      </w:tr>
      <w:tr w:rsidR="00096C8A" w:rsidRPr="00096C8A" w:rsidTr="0076620A">
        <w:trPr>
          <w:trHeight w:val="204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9830000120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3 413 237,74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9830000120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3 413 237,74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9830000120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1 021 342,45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9830000120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1 021 342,45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Иные бюджетные ассигнования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9830000120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800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31 693,24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Уплата налогов, сборов и иных платежей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9830000120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850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31 693,24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Уплата налогов, сборов и иных платежей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9830000120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850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31 693,24</w:t>
            </w:r>
          </w:p>
        </w:tc>
      </w:tr>
      <w:tr w:rsidR="00096C8A" w:rsidRPr="00096C8A" w:rsidTr="0076620A">
        <w:trPr>
          <w:trHeight w:val="153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Достижение показателей деятельности органов исполнительной власти субъектов Российской Федерации (поощрение муниципальных управленческих команд)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983005549F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11 692,85</w:t>
            </w:r>
          </w:p>
        </w:tc>
      </w:tr>
      <w:tr w:rsidR="00096C8A" w:rsidRPr="00096C8A" w:rsidTr="0076620A">
        <w:trPr>
          <w:trHeight w:val="204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983005549F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11 692,85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983005549F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11 692,85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9900000000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301 909,65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Непрограммные расходы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301 909,65</w:t>
            </w:r>
          </w:p>
        </w:tc>
      </w:tr>
      <w:tr w:rsidR="00096C8A" w:rsidRPr="00096C8A" w:rsidTr="0076620A">
        <w:trPr>
          <w:trHeight w:val="153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 бюджета поселений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9990000830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171 153,00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Межбюджетные трансферты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9990000830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171 153,00</w:t>
            </w:r>
          </w:p>
        </w:tc>
      </w:tr>
      <w:tr w:rsidR="00096C8A" w:rsidRPr="00096C8A" w:rsidTr="0076620A">
        <w:trPr>
          <w:trHeight w:val="30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межбюджетные трансферты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9990000830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540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171 153,00</w:t>
            </w:r>
          </w:p>
        </w:tc>
      </w:tr>
      <w:tr w:rsidR="00096C8A" w:rsidRPr="00096C8A" w:rsidTr="0076620A">
        <w:trPr>
          <w:trHeight w:val="178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газоснабжения в границах поселения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9990000840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36 906,00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9990000840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36 906,00</w:t>
            </w:r>
          </w:p>
        </w:tc>
      </w:tr>
      <w:tr w:rsidR="00096C8A" w:rsidRPr="00096C8A" w:rsidTr="0076620A">
        <w:trPr>
          <w:trHeight w:val="30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межбюджетные трансферты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9990000840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540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36 906,00</w:t>
            </w:r>
          </w:p>
        </w:tc>
      </w:tr>
      <w:tr w:rsidR="00096C8A" w:rsidRPr="00096C8A" w:rsidTr="0076620A">
        <w:trPr>
          <w:trHeight w:val="204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9990000850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39 665,65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Межбюджетные трансферты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9990000850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39 665,65</w:t>
            </w:r>
          </w:p>
        </w:tc>
      </w:tr>
      <w:tr w:rsidR="00096C8A" w:rsidRPr="00096C8A" w:rsidTr="0076620A">
        <w:trPr>
          <w:trHeight w:val="30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межбюджетные трансферты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9990000850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540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39 665,65</w:t>
            </w:r>
          </w:p>
        </w:tc>
      </w:tr>
      <w:tr w:rsidR="00096C8A" w:rsidRPr="00096C8A" w:rsidTr="0076620A">
        <w:trPr>
          <w:trHeight w:val="229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решению вопросов местного значения в области землепользования и жилищной сферы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9990000880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26 184,00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Межбюджетные трансферты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9990000880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26 184,00</w:t>
            </w:r>
          </w:p>
        </w:tc>
      </w:tr>
      <w:tr w:rsidR="00096C8A" w:rsidRPr="00096C8A" w:rsidTr="0076620A">
        <w:trPr>
          <w:trHeight w:val="30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межбюджетные трансферты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9990000880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540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26 184,00</w:t>
            </w:r>
          </w:p>
        </w:tc>
      </w:tr>
      <w:tr w:rsidR="00096C8A" w:rsidRPr="00096C8A" w:rsidTr="0076620A">
        <w:trPr>
          <w:trHeight w:val="229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9990000990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24 481,00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Межбюджетные трансферты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9990000990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24 481,00</w:t>
            </w:r>
          </w:p>
        </w:tc>
      </w:tr>
      <w:tr w:rsidR="00096C8A" w:rsidRPr="00096C8A" w:rsidTr="0076620A">
        <w:trPr>
          <w:trHeight w:val="30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межбюджетные трансферты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9990000990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540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24 481,00</w:t>
            </w:r>
          </w:p>
        </w:tc>
      </w:tr>
      <w:tr w:rsidR="00096C8A" w:rsidRPr="00096C8A" w:rsidTr="0076620A">
        <w:trPr>
          <w:trHeight w:val="204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9990071340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3 520,00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9990071340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3 520,00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9990071340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3 520,00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Другие общегосударственные вопросы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54 636,00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9900000000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54 636,00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Непрограммные расходы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54 636,00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9990001040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44 436,00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9990001040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44 436,00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9990001040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44 436,00</w:t>
            </w:r>
          </w:p>
        </w:tc>
      </w:tr>
      <w:tr w:rsidR="00096C8A" w:rsidRPr="00096C8A" w:rsidTr="0076620A">
        <w:trPr>
          <w:trHeight w:val="127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9990001750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10 200,00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9990001750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10 200,00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9990001750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10 200,00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НАЦИОНАЛЬНАЯ ОБОРОНА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157 700,00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157 700,00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9900000000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157 700,00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Непрограммные расходы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157 700,00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157 700,00</w:t>
            </w:r>
          </w:p>
        </w:tc>
      </w:tr>
      <w:tr w:rsidR="00096C8A" w:rsidRPr="00096C8A" w:rsidTr="0076620A">
        <w:trPr>
          <w:trHeight w:val="204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146 200,00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146 200,00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11 500,00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11 500,00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18 068,00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Обеспечение пожарной безопасности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18 068,00</w:t>
            </w:r>
          </w:p>
        </w:tc>
      </w:tr>
      <w:tr w:rsidR="00096C8A" w:rsidRPr="00096C8A" w:rsidTr="0076620A">
        <w:trPr>
          <w:trHeight w:val="178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Муниципальная программа Серебрянского сельского поселения Лужского муниципального района "Устойчивое развитие территории Серебрянского сельского поселения на 2020-2022 годы"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1600000000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18 068,00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Подпрограмма "Безопасность Серебрянского сельского поселения Лужского муниципального района"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1640000000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18 068,00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1640400000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18 068,00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1640401220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18 068,00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1640401220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18 068,00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1640401220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18 068,00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НАЦИОНАЛЬНАЯ ЭКОНОМИКА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5 044 333,09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Дорожное хозяйство (дорожные фонды)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4 955 623,09</w:t>
            </w:r>
          </w:p>
        </w:tc>
      </w:tr>
      <w:tr w:rsidR="00096C8A" w:rsidRPr="00096C8A" w:rsidTr="0076620A">
        <w:trPr>
          <w:trHeight w:val="178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Муниципальная программа  Серебрянского сельского поселения Лужского муниципального района "Устойчивое развитие территории Серебрянского сельского поселения на 2020-2022 годы"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1600000000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4 955 623,09</w:t>
            </w:r>
          </w:p>
        </w:tc>
      </w:tr>
      <w:tr w:rsidR="00096C8A" w:rsidRPr="00096C8A" w:rsidTr="0076620A">
        <w:trPr>
          <w:trHeight w:val="127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Подпрограмма "Развитие  автомобильных дорог в Серебрянском сельском поселении Лужского муниципального района"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4 955 623,09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Основное мероприятие "Обслуживание и содержание дорог местного значения"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1630100000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672 039,10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1630101150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672 039,10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1630101150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672 039,10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1630101150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672 039,10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Основное мероприятие "Оформление технических и кадастровых паспортов дорог местного значения"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1630200000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30 000,00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Проведение инвентаризации и оформление технических и кадастровых паспортов дорог местного значения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1630201160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30 000,00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1630201160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30 000,00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1630201160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30 000,00</w:t>
            </w:r>
          </w:p>
        </w:tc>
      </w:tr>
      <w:tr w:rsidR="00096C8A" w:rsidRPr="00096C8A" w:rsidTr="0076620A">
        <w:trPr>
          <w:trHeight w:val="153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Основное мероприятие "Обеспечение участия в государственной программе Ленинградской области "Развитие автомобильных дорог Ленинградской области"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1630300000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4 253 583,99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1630301650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282 511,55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1630301650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282 511,55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1630301650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282 511,55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16303S0140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2 290 406,80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16303S0140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2 290 406,80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16303S0140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2 290 406,80</w:t>
            </w:r>
          </w:p>
        </w:tc>
      </w:tr>
      <w:tr w:rsidR="00096C8A" w:rsidRPr="00096C8A" w:rsidTr="0076620A">
        <w:trPr>
          <w:trHeight w:val="280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16303S4660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651 093,00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16303S4660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651 093,00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16303S4660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651 093,00</w:t>
            </w:r>
          </w:p>
        </w:tc>
      </w:tr>
      <w:tr w:rsidR="00096C8A" w:rsidRPr="00096C8A" w:rsidTr="0076620A">
        <w:trPr>
          <w:trHeight w:val="280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16303S4660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508 520,00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16303S4660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508 520,00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16303S4660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508 520,00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16303S4880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521 052,64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16303S4880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521 052,64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16303S4880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521 052,64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88 710,00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9900000000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88 710,00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Непрограммные расходы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88 710,00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9990001060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88 710,00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9990001060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88 710,00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9990001060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88 710,00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ЖИЛИЩНО-КОММУНАЛЬНОЕ ХОЗЯЙСТВО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19 107 500,48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Жилищное хозяйство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630 307,96</w:t>
            </w:r>
          </w:p>
        </w:tc>
      </w:tr>
      <w:tr w:rsidR="00096C8A" w:rsidRPr="00096C8A" w:rsidTr="0076620A">
        <w:trPr>
          <w:trHeight w:val="178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Муниципальная программа Серебрянского сельского поселения Лужского муницмипального района "Устойчивое развитие территории Серебрянского сельского поселения на 2020-2022 годы"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1600000000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462 107,96</w:t>
            </w:r>
          </w:p>
        </w:tc>
      </w:tr>
      <w:tr w:rsidR="00096C8A" w:rsidRPr="00096C8A" w:rsidTr="0076620A">
        <w:trPr>
          <w:trHeight w:val="153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Подпрограмма "Обеспечение устойчивого функционирования жилищно-коммунального хозяйства в Серебрянском сельском поселении Лужского муниципального района"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462 107,96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Основное мероприятие "Обеспечение мероприятий по капитальному ремонту многоквартирных домов"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1620700000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462 107,96</w:t>
            </w:r>
          </w:p>
        </w:tc>
      </w:tr>
      <w:tr w:rsidR="00096C8A" w:rsidRPr="00096C8A" w:rsidTr="0076620A">
        <w:trPr>
          <w:trHeight w:val="153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1620702310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462 107,96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1620702310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462 107,96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1620702310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462 107,96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9900000000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168 200,00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Непрограммные расходы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168 200,00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прочие мероприятия в области жилищно-коммунального хозяйства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9990001510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168 200,00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9990001510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243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150 000,00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9990001510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150 000,00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9990001510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244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18 200,00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9990001510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18 200,00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Коммунальное хозяйство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4 063 027,22</w:t>
            </w:r>
          </w:p>
        </w:tc>
      </w:tr>
      <w:tr w:rsidR="00096C8A" w:rsidRPr="00096C8A" w:rsidTr="0076620A">
        <w:trPr>
          <w:trHeight w:val="178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Муниципальная программа Серебрянского сельского поселения Лужского муницмипального района "Устойчивое развитие территории Серебрянского сельского поселения на 2020-2022 годы"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1600000000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4 063 027,22</w:t>
            </w:r>
          </w:p>
        </w:tc>
      </w:tr>
      <w:tr w:rsidR="00096C8A" w:rsidRPr="00096C8A" w:rsidTr="0076620A">
        <w:trPr>
          <w:trHeight w:val="127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Подпрограмма "Обеспечение устойчивого функционирования жилищно-коммунального хозяйства в Серебрянском сельском поселении"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4 063 027,22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Основное мероприятие "Организация работы общественной бани"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1620100000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550 000,00</w:t>
            </w:r>
          </w:p>
        </w:tc>
      </w:tr>
      <w:tr w:rsidR="00096C8A" w:rsidRPr="00096C8A" w:rsidTr="0076620A">
        <w:trPr>
          <w:trHeight w:val="153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Компенсация выпадающих доходов организациям, предоставляющим населению банные услуги, по тарифам, не обеспечивающим возмещение издержек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1620100650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550 000,00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</w:rPr>
              <w:t>Иные бюджетные ассигнования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1620100650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800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550 000,00</w:t>
            </w:r>
          </w:p>
        </w:tc>
      </w:tr>
      <w:tr w:rsidR="00096C8A" w:rsidRPr="00096C8A" w:rsidTr="0076620A">
        <w:trPr>
          <w:trHeight w:val="127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1620100650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810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550 000,00</w:t>
            </w:r>
          </w:p>
        </w:tc>
      </w:tr>
      <w:tr w:rsidR="00096C8A" w:rsidRPr="00096C8A" w:rsidTr="0076620A">
        <w:trPr>
          <w:trHeight w:val="153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Основное мероприятие "Мероприятия по подготовке объектов теплоснабжения к отопительному сезону на территории Серебрянского сельского поселения"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16202S0160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3 434 097,22</w:t>
            </w:r>
          </w:p>
        </w:tc>
      </w:tr>
      <w:tr w:rsidR="00096C8A" w:rsidRPr="00096C8A" w:rsidTr="0076620A">
        <w:trPr>
          <w:trHeight w:val="153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16202S0160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3 434 097,22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16202S0160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3 434 097,22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16202S0160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3 434 097,22</w:t>
            </w:r>
          </w:p>
        </w:tc>
      </w:tr>
      <w:tr w:rsidR="00096C8A" w:rsidRPr="00096C8A" w:rsidTr="0076620A">
        <w:trPr>
          <w:trHeight w:val="153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Основное мероприятие "Мероприятия по подготовке объектов водоснабжения, водоотведения и очистки сточных вод на территории Серебрянского сельского поселения"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1620300000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78 930,00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мероприятия по содержанию объектов водоснабжения, водоотведения и очистки сточных вод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1620301590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78 930,00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1620301590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78 930,00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1620301590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78 930,00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Благоустройство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14 414 165,30</w:t>
            </w:r>
          </w:p>
        </w:tc>
      </w:tr>
      <w:tr w:rsidR="00096C8A" w:rsidRPr="00096C8A" w:rsidTr="0076620A">
        <w:trPr>
          <w:trHeight w:val="178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Муниципальная программа Серебрянского сельского поселения Лужского муниципального района "Устойчивое развитие территории Серебрянского сельского поселения на 2020-2022 годы"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1600000000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2 954 154,30</w:t>
            </w:r>
          </w:p>
        </w:tc>
      </w:tr>
      <w:tr w:rsidR="00096C8A" w:rsidRPr="00096C8A" w:rsidTr="0076620A">
        <w:trPr>
          <w:trHeight w:val="153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Подпрограмма "Обеспечение устойчивого функционирования жилищно-коммунального хозяйства в Серебрянском сельском поселении Лужского муниципального района"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2 954 154,30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Основное мероприятие "Мероприятия по учету и обслуживанию уличного освещения поселения"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1620501600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583 110,02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1620501600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583 110,02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1620501600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583 110,02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1620501600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583 110,02</w:t>
            </w:r>
          </w:p>
        </w:tc>
      </w:tr>
      <w:tr w:rsidR="00096C8A" w:rsidRPr="00096C8A" w:rsidTr="0076620A">
        <w:trPr>
          <w:trHeight w:val="280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16205S4660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474 287,00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16205S4660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474 287,00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16205S4660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474 287,00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1620601620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532 808,16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1620601620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532 808,16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1620601620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532 808,16</w:t>
            </w:r>
          </w:p>
        </w:tc>
      </w:tr>
      <w:tr w:rsidR="00096C8A" w:rsidRPr="00096C8A" w:rsidTr="0076620A">
        <w:trPr>
          <w:trHeight w:val="280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16206S4770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245 830,00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16206S4770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245 830,00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16206S4770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245 830,00</w:t>
            </w:r>
          </w:p>
        </w:tc>
      </w:tr>
      <w:tr w:rsidR="00096C8A" w:rsidRPr="00096C8A" w:rsidTr="0076620A">
        <w:trPr>
          <w:trHeight w:val="153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16206S4880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736 842,12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16206S4880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736 842,12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16206S4880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736 842,12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реализацию мероприятий по борьбе с борщевиком Сосновского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16206S4310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381 277,00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16206S4310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381 277,00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16206S4310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381 277,00</w:t>
            </w:r>
          </w:p>
        </w:tc>
      </w:tr>
      <w:tr w:rsidR="00096C8A" w:rsidRPr="00096C8A" w:rsidTr="0076620A">
        <w:trPr>
          <w:trHeight w:val="204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Муниципальная программа Серебрянского сельского поселения "Формирование комфортной городской среды на территории муниципального образования Серебрянское сельское поселение в 2020-2024 годы"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4100000000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11 460 011,00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410F200000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11 460 011,00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410F255550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11 460 011,00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410F255550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11 460 011,00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410F255550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11 460 011,00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КУЛЬТУРА, КИНЕМАТОГРАФИЯ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3 857 613,92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Культура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3 857 613,92</w:t>
            </w:r>
          </w:p>
        </w:tc>
      </w:tr>
      <w:tr w:rsidR="00096C8A" w:rsidRPr="00096C8A" w:rsidTr="0076620A">
        <w:trPr>
          <w:trHeight w:val="178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Муниципальная программа Серебрянского сельского поселения Лужского муниципального района "Устойчивое развитие территории Серебрянского сельского поселения на 2020-2022 годы"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3 857 613,92</w:t>
            </w:r>
          </w:p>
        </w:tc>
      </w:tr>
      <w:tr w:rsidR="00096C8A" w:rsidRPr="00096C8A" w:rsidTr="0076620A">
        <w:trPr>
          <w:trHeight w:val="127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Подпрограмма "Развитие культуры, физической культуры и спорта в Серебрянском сельском поселении Лужского муниципального района"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3 857 613,92</w:t>
            </w:r>
          </w:p>
        </w:tc>
      </w:tr>
      <w:tr w:rsidR="00096C8A" w:rsidRPr="00096C8A" w:rsidTr="0076620A">
        <w:trPr>
          <w:trHeight w:val="127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Основное мероприятие "Содержание муниципальных учреждений культуры Серебрянского сельского поселения"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1610100000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3 697 779,98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1610100200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1 928 379,98</w:t>
            </w:r>
          </w:p>
        </w:tc>
      </w:tr>
      <w:tr w:rsidR="00096C8A" w:rsidRPr="00096C8A" w:rsidTr="0076620A">
        <w:trPr>
          <w:trHeight w:val="204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1610100200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1 140 328,47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1610100200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110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1 140 328,47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1610100200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787 051,51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1610100200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787 051,51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Иные бюджетные ассигнования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1610100200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800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1 000,00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Уплата налогов, сборов и иных платежей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1610100200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850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1 000,00</w:t>
            </w:r>
          </w:p>
        </w:tc>
      </w:tr>
      <w:tr w:rsidR="00096C8A" w:rsidRPr="00096C8A" w:rsidTr="0076620A">
        <w:trPr>
          <w:trHeight w:val="127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16101S0360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1 769 400,00</w:t>
            </w:r>
          </w:p>
        </w:tc>
      </w:tr>
      <w:tr w:rsidR="00096C8A" w:rsidRPr="00096C8A" w:rsidTr="0076620A">
        <w:trPr>
          <w:trHeight w:val="204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16101S0360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1 769 400,00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16101S0360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110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1 769 400,00</w:t>
            </w:r>
          </w:p>
        </w:tc>
      </w:tr>
      <w:tr w:rsidR="00096C8A" w:rsidRPr="00096C8A" w:rsidTr="0076620A">
        <w:trPr>
          <w:trHeight w:val="10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Основное мероприятие "Содержание муниципальных библиотек Серебрянского сельского поселения"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1610200000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159 833,94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содержание муниципальных казенных библиотек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1610200210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159 833,94</w:t>
            </w:r>
          </w:p>
        </w:tc>
      </w:tr>
      <w:tr w:rsidR="00096C8A" w:rsidRPr="00096C8A" w:rsidTr="0076620A">
        <w:trPr>
          <w:trHeight w:val="204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1610200210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159 833,94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1610200210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110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159 833,94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СОЦИАЛЬНАЯ ПОЛИТИКА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448 524,00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Пенсионное обеспечение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448 524,00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9900000000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448 524,00</w:t>
            </w:r>
          </w:p>
        </w:tc>
      </w:tr>
      <w:tr w:rsidR="00096C8A" w:rsidRPr="00096C8A" w:rsidTr="0076620A">
        <w:trPr>
          <w:trHeight w:val="31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Непрограммные расходы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448 524,00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Доплаты к пенсиям муниципальных служащих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448 524,00</w:t>
            </w:r>
          </w:p>
        </w:tc>
      </w:tr>
      <w:tr w:rsidR="00096C8A" w:rsidRPr="00096C8A" w:rsidTr="0076620A">
        <w:trPr>
          <w:trHeight w:val="51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9990000300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448 524,00</w:t>
            </w:r>
          </w:p>
        </w:tc>
      </w:tr>
      <w:tr w:rsidR="00096C8A" w:rsidRPr="00096C8A" w:rsidTr="0076620A">
        <w:trPr>
          <w:trHeight w:val="765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9990000300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320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 w:val="20"/>
                <w:szCs w:val="24"/>
              </w:rPr>
              <w:t>448 524,00</w:t>
            </w:r>
          </w:p>
        </w:tc>
      </w:tr>
    </w:tbl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96C8A" w:rsidRPr="00096C8A" w:rsidRDefault="00096C8A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96C8A" w:rsidRPr="00096C8A" w:rsidRDefault="00096C8A" w:rsidP="0009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C8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5287"/>
        <w:gridCol w:w="759"/>
        <w:gridCol w:w="739"/>
        <w:gridCol w:w="3069"/>
      </w:tblGrid>
      <w:tr w:rsidR="00096C8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Приложение № 3 </w:t>
            </w: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                               к решению Совета депутатов Серебрянского  сельского    поселения                                                                                               Лужского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76620A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</w:t>
            </w: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2021 г. №  </w:t>
            </w:r>
          </w:p>
        </w:tc>
      </w:tr>
      <w:tr w:rsidR="00096C8A" w:rsidRPr="00096C8A" w:rsidTr="00096C8A">
        <w:trPr>
          <w:trHeight w:val="1170"/>
        </w:trPr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C8A" w:rsidRPr="00096C8A" w:rsidTr="00096C8A">
        <w:trPr>
          <w:trHeight w:val="11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  <w:r w:rsidRPr="0009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бюджета Серебрянского сельского поселения по разделам и подразделам классификации расходов бюджетов за 2020 год</w:t>
            </w:r>
          </w:p>
        </w:tc>
      </w:tr>
      <w:tr w:rsidR="0076620A" w:rsidRPr="00096C8A" w:rsidTr="00096C8A">
        <w:trPr>
          <w:trHeight w:val="345"/>
        </w:trPr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6620A" w:rsidRPr="00096C8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6620A" w:rsidRPr="00096C8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6620A" w:rsidRPr="00096C8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6620A" w:rsidRPr="00096C8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Рз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ПР</w:t>
            </w:r>
          </w:p>
        </w:tc>
        <w:tc>
          <w:tcPr>
            <w:tcW w:w="15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szCs w:val="24"/>
              </w:rPr>
              <w:t>Исполнено</w:t>
            </w:r>
          </w:p>
        </w:tc>
      </w:tr>
      <w:tr w:rsidR="0076620A" w:rsidRPr="00096C8A" w:rsidTr="00096C8A">
        <w:trPr>
          <w:trHeight w:val="330"/>
        </w:trPr>
        <w:tc>
          <w:tcPr>
            <w:tcW w:w="2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6620A" w:rsidRPr="00096C8A" w:rsidTr="00096C8A">
        <w:trPr>
          <w:trHeight w:val="210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76620A" w:rsidRPr="00096C8A" w:rsidTr="00096C8A">
        <w:trPr>
          <w:trHeight w:val="43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34 783 194,42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6 149 454,93  </w:t>
            </w:r>
          </w:p>
        </w:tc>
      </w:tr>
      <w:tr w:rsidR="0076620A" w:rsidRPr="00096C8A" w:rsidTr="00096C8A">
        <w:trPr>
          <w:trHeight w:val="1260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04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6 094 818,93  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0,00  </w:t>
            </w:r>
          </w:p>
        </w:tc>
      </w:tr>
      <w:tr w:rsidR="0076620A" w:rsidRPr="00096C8A" w:rsidTr="00096C8A">
        <w:trPr>
          <w:trHeight w:val="49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54 636,00  </w:t>
            </w:r>
          </w:p>
        </w:tc>
      </w:tr>
      <w:tr w:rsidR="0076620A" w:rsidRPr="00096C8A" w:rsidTr="00096C8A">
        <w:trPr>
          <w:trHeight w:val="49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157 700,00  </w:t>
            </w:r>
          </w:p>
        </w:tc>
      </w:tr>
      <w:tr w:rsidR="0076620A" w:rsidRPr="00096C8A" w:rsidTr="00096C8A">
        <w:trPr>
          <w:trHeight w:val="630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Обеспечение мобилизационной и вневойсковой подготовки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157 700,00  </w:t>
            </w:r>
          </w:p>
        </w:tc>
      </w:tr>
      <w:tr w:rsidR="0076620A" w:rsidRPr="00096C8A" w:rsidTr="00096C8A">
        <w:trPr>
          <w:trHeight w:val="630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18 068,00  </w:t>
            </w:r>
          </w:p>
        </w:tc>
      </w:tr>
      <w:tr w:rsidR="0076620A" w:rsidRPr="00096C8A" w:rsidTr="00096C8A">
        <w:trPr>
          <w:trHeight w:val="94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09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0,00  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Обеспечение пожарной безопасности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18 068,00  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5 044 333,09  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09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4 955 623,09  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88 710,00  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19 107 500,48  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630 307,96  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Коммунальное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02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4 063 027,22  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14 414 165,30  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КУЛЬТУРА,  КИНЕМАТОГРАФИЯ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3 857 613,92  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3 857 613,92  </w:t>
            </w:r>
          </w:p>
        </w:tc>
      </w:tr>
      <w:tr w:rsidR="0076620A" w:rsidRPr="00096C8A" w:rsidTr="00096C8A">
        <w:trPr>
          <w:trHeight w:val="315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0A" w:rsidRPr="0076620A" w:rsidRDefault="0076620A" w:rsidP="0009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448 524,00  </w:t>
            </w:r>
          </w:p>
        </w:tc>
      </w:tr>
      <w:tr w:rsidR="0076620A" w:rsidRPr="00096C8A" w:rsidTr="00096C8A">
        <w:trPr>
          <w:trHeight w:val="330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620A" w:rsidRPr="0076620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0A" w:rsidRPr="0076620A" w:rsidRDefault="0076620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448 524,00  </w:t>
            </w:r>
          </w:p>
        </w:tc>
      </w:tr>
    </w:tbl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665A5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6620A" w:rsidRDefault="0076620A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6620A" w:rsidRPr="00096C8A" w:rsidRDefault="0076620A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tbl>
      <w:tblPr>
        <w:tblW w:w="5000" w:type="pct"/>
        <w:tblLook w:val="04A0"/>
      </w:tblPr>
      <w:tblGrid>
        <w:gridCol w:w="3608"/>
        <w:gridCol w:w="3396"/>
        <w:gridCol w:w="2850"/>
      </w:tblGrid>
      <w:tr w:rsidR="00096C8A" w:rsidRPr="00096C8A" w:rsidTr="0076620A">
        <w:trPr>
          <w:trHeight w:val="495"/>
        </w:trPr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Приложение № 4 </w:t>
            </w:r>
          </w:p>
        </w:tc>
      </w:tr>
      <w:tr w:rsidR="00096C8A" w:rsidRPr="00096C8A" w:rsidTr="0076620A">
        <w:trPr>
          <w:trHeight w:val="765"/>
        </w:trPr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 Серебрянского сельского поселения Лужского муниципального района</w:t>
            </w:r>
          </w:p>
        </w:tc>
      </w:tr>
      <w:tr w:rsidR="00096C8A" w:rsidRPr="00096C8A" w:rsidTr="0076620A">
        <w:trPr>
          <w:trHeight w:val="255"/>
        </w:trPr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76620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           </w:t>
            </w:r>
            <w:r w:rsidR="00096C8A" w:rsidRPr="00096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2021г         № </w:t>
            </w:r>
          </w:p>
        </w:tc>
      </w:tr>
      <w:tr w:rsidR="00096C8A" w:rsidRPr="00096C8A" w:rsidTr="0076620A">
        <w:trPr>
          <w:trHeight w:val="255"/>
        </w:trPr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C8A" w:rsidRPr="00096C8A" w:rsidTr="0076620A">
        <w:trPr>
          <w:trHeight w:val="11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C8A" w:rsidRPr="00096C8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Серебрянского сельского поселения по кодам классификации источников финансирования дефицитов бюджетов за 2020 год</w:t>
            </w:r>
          </w:p>
        </w:tc>
      </w:tr>
      <w:tr w:rsidR="00096C8A" w:rsidRPr="00096C8A" w:rsidTr="0076620A">
        <w:trPr>
          <w:trHeight w:val="315"/>
        </w:trPr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8A" w:rsidRPr="00096C8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C8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96C8A" w:rsidRPr="00096C8A" w:rsidTr="0076620A">
        <w:trPr>
          <w:trHeight w:val="675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Наименование 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szCs w:val="24"/>
              </w:rPr>
              <w:t>Код источника финансирования дефицита бюджета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szCs w:val="24"/>
              </w:rPr>
              <w:t>Исполнено</w:t>
            </w:r>
          </w:p>
        </w:tc>
      </w:tr>
      <w:tr w:rsidR="00096C8A" w:rsidRPr="00096C8A" w:rsidTr="0076620A">
        <w:trPr>
          <w:trHeight w:val="255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 xml:space="preserve">Изменение остатков средств 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010 01  00  00  00  00  0000  000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-15 530,42</w:t>
            </w:r>
          </w:p>
        </w:tc>
      </w:tr>
      <w:tr w:rsidR="00096C8A" w:rsidRPr="00096C8A" w:rsidTr="0076620A">
        <w:trPr>
          <w:trHeight w:val="480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010 01  05  00  00  00  0000  000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-15 530,42</w:t>
            </w:r>
          </w:p>
        </w:tc>
      </w:tr>
      <w:tr w:rsidR="00096C8A" w:rsidRPr="00096C8A" w:rsidTr="0076620A">
        <w:trPr>
          <w:trHeight w:val="255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Увеличение остатков средств бюджетов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010 01  05  00  00  00  0000  500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-34 828 888,70</w:t>
            </w:r>
          </w:p>
        </w:tc>
      </w:tr>
      <w:tr w:rsidR="00096C8A" w:rsidRPr="00096C8A" w:rsidTr="0076620A">
        <w:trPr>
          <w:trHeight w:val="480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010 01  05  02  00  00  0000  500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-34 828 888,70</w:t>
            </w:r>
          </w:p>
        </w:tc>
      </w:tr>
      <w:tr w:rsidR="00096C8A" w:rsidRPr="00096C8A" w:rsidTr="0076620A">
        <w:trPr>
          <w:trHeight w:val="480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010 01  05  02  01  00  0000  510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-34 828 888,70</w:t>
            </w:r>
          </w:p>
        </w:tc>
      </w:tr>
      <w:tr w:rsidR="00096C8A" w:rsidRPr="00096C8A" w:rsidTr="0076620A">
        <w:trPr>
          <w:trHeight w:val="480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010 01  05  02  01  10  0000  510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-34 828 888,70</w:t>
            </w:r>
          </w:p>
        </w:tc>
      </w:tr>
      <w:tr w:rsidR="00096C8A" w:rsidRPr="00096C8A" w:rsidTr="0076620A">
        <w:trPr>
          <w:trHeight w:val="255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Уменьшение остатков средств бюджетов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010 01  05  00  00  00  0000  600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34 813 358,28</w:t>
            </w:r>
          </w:p>
        </w:tc>
      </w:tr>
      <w:tr w:rsidR="00096C8A" w:rsidRPr="00096C8A" w:rsidTr="0076620A">
        <w:trPr>
          <w:trHeight w:val="480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010 01  05  02  00  00  0000  600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34 813 358,28</w:t>
            </w:r>
          </w:p>
        </w:tc>
      </w:tr>
      <w:tr w:rsidR="00096C8A" w:rsidRPr="00096C8A" w:rsidTr="0076620A">
        <w:trPr>
          <w:trHeight w:val="480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010 01  05  02  01  00  0000  610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34 813 358,28</w:t>
            </w:r>
          </w:p>
        </w:tc>
      </w:tr>
      <w:tr w:rsidR="00096C8A" w:rsidRPr="00096C8A" w:rsidTr="0076620A">
        <w:trPr>
          <w:trHeight w:val="480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szCs w:val="24"/>
              </w:rPr>
              <w:t>Уменьшение прочих остатков денежных средств  бюджетов сельских  поселений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010 01  05  02  01  10  0000  610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34 813 358,28</w:t>
            </w:r>
          </w:p>
        </w:tc>
      </w:tr>
      <w:tr w:rsidR="00096C8A" w:rsidRPr="00096C8A" w:rsidTr="0076620A">
        <w:trPr>
          <w:trHeight w:val="465"/>
        </w:trPr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8A" w:rsidRPr="0076620A" w:rsidRDefault="00096C8A" w:rsidP="0009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6620A">
              <w:rPr>
                <w:rFonts w:ascii="Times New Roman" w:eastAsia="Times New Roman" w:hAnsi="Times New Roman" w:cs="Times New Roman"/>
                <w:bCs/>
                <w:szCs w:val="24"/>
              </w:rPr>
              <w:t>-15 530,42</w:t>
            </w:r>
          </w:p>
        </w:tc>
      </w:tr>
    </w:tbl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665A5" w:rsidRPr="00096C8A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330249" w:rsidRPr="00096C8A" w:rsidRDefault="00330249" w:rsidP="0009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0249" w:rsidRPr="00096C8A" w:rsidSect="00B96066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351" w:rsidRDefault="00A56351" w:rsidP="00C22E41">
      <w:pPr>
        <w:spacing w:after="0" w:line="240" w:lineRule="auto"/>
      </w:pPr>
      <w:r>
        <w:separator/>
      </w:r>
    </w:p>
  </w:endnote>
  <w:endnote w:type="continuationSeparator" w:id="0">
    <w:p w:rsidR="00A56351" w:rsidRDefault="00A56351" w:rsidP="00C2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351" w:rsidRDefault="00A56351" w:rsidP="00C22E41">
      <w:pPr>
        <w:spacing w:after="0" w:line="240" w:lineRule="auto"/>
      </w:pPr>
      <w:r>
        <w:separator/>
      </w:r>
    </w:p>
  </w:footnote>
  <w:footnote w:type="continuationSeparator" w:id="0">
    <w:p w:rsidR="00A56351" w:rsidRDefault="00A56351" w:rsidP="00C2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8A" w:rsidRPr="00C22E41" w:rsidRDefault="00096C8A" w:rsidP="00C22E41">
    <w:pPr>
      <w:pStyle w:val="aa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0B49"/>
    <w:rsid w:val="00026DA4"/>
    <w:rsid w:val="00073F42"/>
    <w:rsid w:val="00080269"/>
    <w:rsid w:val="00096C8A"/>
    <w:rsid w:val="000A2D36"/>
    <w:rsid w:val="00137EB2"/>
    <w:rsid w:val="001665A5"/>
    <w:rsid w:val="00214D75"/>
    <w:rsid w:val="00241B20"/>
    <w:rsid w:val="002764FC"/>
    <w:rsid w:val="002F2989"/>
    <w:rsid w:val="00330249"/>
    <w:rsid w:val="003371EC"/>
    <w:rsid w:val="005226DC"/>
    <w:rsid w:val="005A69FC"/>
    <w:rsid w:val="006437D8"/>
    <w:rsid w:val="0065337D"/>
    <w:rsid w:val="00687F48"/>
    <w:rsid w:val="007115DD"/>
    <w:rsid w:val="0074765D"/>
    <w:rsid w:val="0076620A"/>
    <w:rsid w:val="00793A95"/>
    <w:rsid w:val="008F524F"/>
    <w:rsid w:val="00930DF9"/>
    <w:rsid w:val="00A56351"/>
    <w:rsid w:val="00B0662F"/>
    <w:rsid w:val="00B96066"/>
    <w:rsid w:val="00C17F94"/>
    <w:rsid w:val="00C22E41"/>
    <w:rsid w:val="00CC755D"/>
    <w:rsid w:val="00D00E51"/>
    <w:rsid w:val="00D40E7F"/>
    <w:rsid w:val="00D7171C"/>
    <w:rsid w:val="00DB7800"/>
    <w:rsid w:val="00DC5A8E"/>
    <w:rsid w:val="00E40AEF"/>
    <w:rsid w:val="00EB2766"/>
    <w:rsid w:val="00EB5D01"/>
    <w:rsid w:val="00F523A4"/>
    <w:rsid w:val="00FA031E"/>
    <w:rsid w:val="00FF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 Indent"/>
    <w:basedOn w:val="a"/>
    <w:link w:val="a8"/>
    <w:rsid w:val="00EB5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D01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EB5D0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E41"/>
  </w:style>
  <w:style w:type="paragraph" w:styleId="ac">
    <w:name w:val="footer"/>
    <w:basedOn w:val="a"/>
    <w:link w:val="ad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E41"/>
  </w:style>
  <w:style w:type="paragraph" w:customStyle="1" w:styleId="FR2">
    <w:name w:val="FR2"/>
    <w:rsid w:val="00096C8A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7205</Words>
  <Characters>41070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serebryanka</cp:lastModifiedBy>
  <cp:revision>3</cp:revision>
  <cp:lastPrinted>2020-06-01T13:48:00Z</cp:lastPrinted>
  <dcterms:created xsi:type="dcterms:W3CDTF">2021-03-24T06:07:00Z</dcterms:created>
  <dcterms:modified xsi:type="dcterms:W3CDTF">2021-03-24T06:09:00Z</dcterms:modified>
</cp:coreProperties>
</file>