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8F" w:rsidRPr="005D1387" w:rsidRDefault="00BA098F" w:rsidP="00BA098F">
      <w:pPr>
        <w:pStyle w:val="a3"/>
        <w:spacing w:before="0" w:beforeAutospacing="0" w:after="0" w:afterAutospacing="0"/>
        <w:ind w:firstLine="567"/>
        <w:jc w:val="right"/>
      </w:pPr>
      <w:r w:rsidRPr="005D1387">
        <w:t>Утвержден</w:t>
      </w:r>
    </w:p>
    <w:p w:rsidR="00BA098F" w:rsidRPr="005D1387" w:rsidRDefault="00BA098F" w:rsidP="00BA098F">
      <w:pPr>
        <w:pStyle w:val="a3"/>
        <w:spacing w:before="0" w:beforeAutospacing="0" w:after="0" w:afterAutospacing="0"/>
        <w:ind w:firstLine="567"/>
        <w:jc w:val="right"/>
      </w:pPr>
      <w:r w:rsidRPr="005D1387">
        <w:t>Решением совета депутатов</w:t>
      </w:r>
    </w:p>
    <w:p w:rsidR="00BA098F" w:rsidRPr="005D1387" w:rsidRDefault="00BA098F" w:rsidP="00BA098F">
      <w:pPr>
        <w:pStyle w:val="a3"/>
        <w:spacing w:before="0" w:beforeAutospacing="0" w:after="0" w:afterAutospacing="0"/>
        <w:ind w:firstLine="567"/>
        <w:jc w:val="right"/>
      </w:pPr>
      <w:r w:rsidRPr="005D1387">
        <w:t>МО Серебрянское сельское поселение</w:t>
      </w:r>
    </w:p>
    <w:p w:rsidR="00BA098F" w:rsidRPr="005D1387" w:rsidRDefault="00BA098F" w:rsidP="00BA098F">
      <w:pPr>
        <w:pStyle w:val="a3"/>
        <w:spacing w:before="0" w:beforeAutospacing="0" w:after="0" w:afterAutospacing="0"/>
        <w:ind w:firstLine="567"/>
        <w:jc w:val="right"/>
      </w:pPr>
      <w:r>
        <w:t>От 26 января 2024</w:t>
      </w:r>
      <w:r w:rsidRPr="005D1387">
        <w:t xml:space="preserve"> года №</w:t>
      </w:r>
      <w:r>
        <w:t xml:space="preserve"> 224</w:t>
      </w:r>
      <w:r w:rsidRPr="005D1387">
        <w:t xml:space="preserve"> </w:t>
      </w:r>
    </w:p>
    <w:p w:rsidR="00BA098F" w:rsidRPr="005D1387" w:rsidRDefault="00BA098F" w:rsidP="00BA098F">
      <w:pPr>
        <w:ind w:firstLine="567"/>
        <w:jc w:val="center"/>
        <w:rPr>
          <w:b/>
        </w:rPr>
      </w:pPr>
      <w:r w:rsidRPr="005D1387">
        <w:rPr>
          <w:b/>
        </w:rPr>
        <w:t>Отчет</w:t>
      </w:r>
    </w:p>
    <w:p w:rsidR="00BA098F" w:rsidRDefault="00BA098F" w:rsidP="00BA098F">
      <w:pPr>
        <w:ind w:firstLine="567"/>
        <w:jc w:val="center"/>
        <w:rPr>
          <w:b/>
        </w:rPr>
      </w:pPr>
      <w:r>
        <w:rPr>
          <w:b/>
        </w:rPr>
        <w:t xml:space="preserve">главы администрации </w:t>
      </w:r>
      <w:r w:rsidRPr="005D1387">
        <w:rPr>
          <w:b/>
        </w:rPr>
        <w:t xml:space="preserve">по итогам социально-экономического развития </w:t>
      </w:r>
    </w:p>
    <w:p w:rsidR="00BA098F" w:rsidRPr="005D1387" w:rsidRDefault="00BA098F" w:rsidP="00BA098F">
      <w:pPr>
        <w:ind w:firstLine="567"/>
        <w:jc w:val="center"/>
        <w:rPr>
          <w:b/>
        </w:rPr>
      </w:pPr>
      <w:r w:rsidRPr="005D1387">
        <w:rPr>
          <w:b/>
        </w:rPr>
        <w:t>Серебрянс</w:t>
      </w:r>
      <w:r>
        <w:rPr>
          <w:b/>
        </w:rPr>
        <w:t>кого сельского поселения в 2023 году и задачах на 2024</w:t>
      </w:r>
      <w:r w:rsidRPr="005D1387">
        <w:rPr>
          <w:b/>
        </w:rPr>
        <w:t xml:space="preserve"> год.</w:t>
      </w:r>
    </w:p>
    <w:p w:rsidR="00BA098F" w:rsidRPr="005D1387" w:rsidRDefault="00BA098F" w:rsidP="00BA098F">
      <w:pPr>
        <w:ind w:firstLine="567"/>
        <w:jc w:val="center"/>
        <w:rPr>
          <w:b/>
        </w:rPr>
      </w:pPr>
    </w:p>
    <w:p w:rsidR="00BA098F" w:rsidRPr="00FE2261" w:rsidRDefault="00BA098F" w:rsidP="00BA098F">
      <w:pPr>
        <w:pStyle w:val="1"/>
        <w:ind w:firstLine="567"/>
        <w:contextualSpacing/>
        <w:jc w:val="both"/>
        <w:rPr>
          <w:shd w:val="clear" w:color="auto" w:fill="FFFFFF"/>
        </w:rPr>
      </w:pPr>
      <w:r w:rsidRPr="00FE2261">
        <w:rPr>
          <w:shd w:val="clear" w:color="auto" w:fill="FFFFFF"/>
        </w:rPr>
        <w:t>Представляемый отчет позволит Вам оценить достигнутые результаты де</w:t>
      </w:r>
      <w:r>
        <w:rPr>
          <w:shd w:val="clear" w:color="auto" w:fill="FFFFFF"/>
        </w:rPr>
        <w:t>ятельности администрации за 2023</w:t>
      </w:r>
      <w:r w:rsidRPr="00FE2261">
        <w:rPr>
          <w:shd w:val="clear" w:color="auto" w:fill="FFFFFF"/>
        </w:rPr>
        <w:t xml:space="preserve"> год и определить основ</w:t>
      </w:r>
      <w:r>
        <w:rPr>
          <w:shd w:val="clear" w:color="auto" w:fill="FFFFFF"/>
        </w:rPr>
        <w:t>ные задачи и направления на 2024</w:t>
      </w:r>
      <w:r w:rsidRPr="00FE2261">
        <w:rPr>
          <w:shd w:val="clear" w:color="auto" w:fill="FFFFFF"/>
        </w:rPr>
        <w:t xml:space="preserve"> год.</w:t>
      </w:r>
    </w:p>
    <w:p w:rsidR="00BA098F" w:rsidRPr="00FE2261" w:rsidRDefault="00BA098F" w:rsidP="00BA098F">
      <w:pPr>
        <w:ind w:firstLine="567"/>
        <w:contextualSpacing/>
        <w:jc w:val="both"/>
      </w:pPr>
      <w:r w:rsidRPr="00FE2261">
        <w:t>Деятельность</w:t>
      </w:r>
      <w:r w:rsidRPr="00FE2261">
        <w:rPr>
          <w:shd w:val="clear" w:color="auto" w:fill="FFFFFF"/>
        </w:rPr>
        <w:t xml:space="preserve"> Главы муниципального образования и Администрации</w:t>
      </w:r>
      <w:r w:rsidRPr="00FE2261">
        <w:t xml:space="preserve"> муниципального образования </w:t>
      </w:r>
      <w:r w:rsidRPr="00FE2261">
        <w:rPr>
          <w:iCs/>
        </w:rPr>
        <w:t xml:space="preserve">«Серебрянское сельское поселение» (далее – Администрация) </w:t>
      </w:r>
      <w:r w:rsidRPr="00FE2261">
        <w:t xml:space="preserve">определяют положения Федерального закона от 06.10.2003 № 131-ФЗ «Об общих принципах организации местного самоуправления в Российской Федерации», Устав </w:t>
      </w:r>
      <w:r w:rsidRPr="00FE2261">
        <w:rPr>
          <w:shd w:val="clear" w:color="auto" w:fill="FFFFFF"/>
        </w:rPr>
        <w:t>муниципального образования</w:t>
      </w:r>
      <w:r w:rsidRPr="00FE2261">
        <w:t xml:space="preserve"> «Серебрянское сельское поселение» и иное действующее законодательство Российской Федерации в сфере местного самоуправления. На их основании была рекомендована штатная численность администрации: 7 м</w:t>
      </w:r>
      <w:r>
        <w:t xml:space="preserve">униципальных служащих, включая 1 единицу </w:t>
      </w:r>
      <w:r w:rsidRPr="00FE2261">
        <w:t xml:space="preserve">обслуживающего персонала.      </w:t>
      </w:r>
    </w:p>
    <w:p w:rsidR="00BA098F" w:rsidRPr="00FE2261" w:rsidRDefault="00BA098F" w:rsidP="00BA098F">
      <w:pPr>
        <w:ind w:firstLine="567"/>
        <w:contextualSpacing/>
        <w:jc w:val="both"/>
      </w:pPr>
      <w:r w:rsidRPr="00FE2261">
        <w:rPr>
          <w:iCs/>
          <w:noProof/>
        </w:rPr>
        <w:t xml:space="preserve">Общая площадь земель </w:t>
      </w:r>
      <w:r w:rsidRPr="00FE2261">
        <w:t xml:space="preserve">Серебрянского сельского </w:t>
      </w:r>
      <w:r w:rsidRPr="00FE2261">
        <w:rPr>
          <w:iCs/>
          <w:noProof/>
        </w:rPr>
        <w:t xml:space="preserve">поселения составляет 23649,49 га, что составляет 4,4 % площади Лужского </w:t>
      </w:r>
      <w:r w:rsidRPr="00FE2261">
        <w:t>муниципального</w:t>
      </w:r>
      <w:r w:rsidRPr="00FE2261">
        <w:rPr>
          <w:iCs/>
          <w:noProof/>
        </w:rPr>
        <w:t xml:space="preserve"> района. </w:t>
      </w:r>
      <w:r w:rsidRPr="00FE2261">
        <w:t xml:space="preserve">Площадь земельных участков используемых физическими и юридическими лицами  находящихся на праве собственности и на праве постоянного (бессрочного) пользования равна 893,9 га.                                                                                                                                                                                                                                                                                                                                                                                                                                                                                                                                                                                                                                                                                                                                                                                                                                           </w:t>
      </w:r>
    </w:p>
    <w:p w:rsidR="00BA098F" w:rsidRPr="00FE2261" w:rsidRDefault="00BA098F" w:rsidP="00BA098F">
      <w:pPr>
        <w:ind w:firstLine="567"/>
        <w:contextualSpacing/>
        <w:jc w:val="both"/>
      </w:pPr>
      <w:r w:rsidRPr="00FE2261">
        <w:t xml:space="preserve"> На территории Серебрянского сельского поселения располагаются 19 населенных пунктов. Административным центром является поселок Серебрянский с численностью населения </w:t>
      </w:r>
      <w:r>
        <w:t xml:space="preserve">1353 </w:t>
      </w:r>
      <w:r w:rsidRPr="00FE2261">
        <w:t>человек</w:t>
      </w:r>
      <w:r>
        <w:t>а</w:t>
      </w:r>
      <w:r w:rsidRPr="00FE2261">
        <w:t>.</w:t>
      </w:r>
      <w:r w:rsidRPr="00FE2261">
        <w:rPr>
          <w:iCs/>
          <w:noProof/>
        </w:rPr>
        <w:t xml:space="preserve"> </w:t>
      </w:r>
    </w:p>
    <w:p w:rsidR="00BA098F" w:rsidRDefault="00BA098F" w:rsidP="00BA098F">
      <w:pPr>
        <w:ind w:firstLine="567"/>
        <w:jc w:val="both"/>
      </w:pPr>
      <w:r>
        <w:t>За 2023</w:t>
      </w:r>
      <w:r w:rsidRPr="00FE2261">
        <w:t xml:space="preserve"> год на</w:t>
      </w:r>
      <w:r>
        <w:t xml:space="preserve"> территорию поселения прибыло 27 человек, убыло 47 человек, родилось 7 человек, умерло 19 человек. </w:t>
      </w:r>
    </w:p>
    <w:p w:rsidR="00BA098F" w:rsidRDefault="00BA098F" w:rsidP="00BA098F">
      <w:pPr>
        <w:ind w:firstLine="567"/>
        <w:jc w:val="both"/>
      </w:pPr>
      <w:r>
        <w:t>На 01.01.2024</w:t>
      </w:r>
      <w:r w:rsidRPr="00FE2261">
        <w:t xml:space="preserve"> года численность постоянного населения составляет </w:t>
      </w:r>
      <w:r>
        <w:t>1611</w:t>
      </w:r>
      <w:r w:rsidRPr="00FE2261">
        <w:t xml:space="preserve"> человек, </w:t>
      </w:r>
      <w:r>
        <w:t>в том числе:</w:t>
      </w:r>
      <w:r w:rsidRPr="00FE2261">
        <w:t xml:space="preserve"> </w:t>
      </w:r>
    </w:p>
    <w:p w:rsidR="00BA098F" w:rsidRDefault="00BA098F" w:rsidP="00BA098F">
      <w:pPr>
        <w:ind w:firstLine="567"/>
        <w:jc w:val="both"/>
        <w:rPr>
          <w:rFonts w:ascii="Times New Roman CYR" w:hAnsi="Times New Roman CYR" w:cs="Times New Roman CYR"/>
        </w:rPr>
      </w:pPr>
      <w:r w:rsidRPr="00FE2261">
        <w:t xml:space="preserve">детей: </w:t>
      </w:r>
      <w:r>
        <w:t>всего</w:t>
      </w:r>
      <w:r w:rsidRPr="00FE2261">
        <w:t xml:space="preserve"> – </w:t>
      </w:r>
      <w:r>
        <w:t xml:space="preserve">227 человек, из них: от 0 до 7 лет – 79 </w:t>
      </w:r>
      <w:r w:rsidRPr="00FE2261">
        <w:t>человек</w:t>
      </w:r>
      <w:r>
        <w:t xml:space="preserve">; </w:t>
      </w:r>
      <w:r>
        <w:rPr>
          <w:rFonts w:ascii="Times New Roman CYR" w:hAnsi="Times New Roman CYR" w:cs="Times New Roman CYR"/>
        </w:rPr>
        <w:t>от 7 до 18 лет – 135 человек;</w:t>
      </w:r>
    </w:p>
    <w:p w:rsidR="00BA098F" w:rsidRDefault="00BA098F" w:rsidP="00BA098F">
      <w:pPr>
        <w:ind w:firstLine="567"/>
        <w:jc w:val="both"/>
        <w:rPr>
          <w:rFonts w:ascii="Times New Roman CYR" w:hAnsi="Times New Roman CYR" w:cs="Times New Roman CYR"/>
        </w:rPr>
      </w:pPr>
      <w:r>
        <w:rPr>
          <w:rFonts w:ascii="Times New Roman CYR" w:hAnsi="Times New Roman CYR" w:cs="Times New Roman CYR"/>
        </w:rPr>
        <w:t>граждане трудоспособного возраста: 964 человека;</w:t>
      </w:r>
    </w:p>
    <w:p w:rsidR="00BA098F" w:rsidRDefault="00BA098F" w:rsidP="00BA098F">
      <w:pPr>
        <w:ind w:firstLine="567"/>
        <w:jc w:val="both"/>
        <w:rPr>
          <w:rFonts w:ascii="Times New Roman CYR" w:hAnsi="Times New Roman CYR" w:cs="Times New Roman CYR"/>
        </w:rPr>
      </w:pPr>
      <w:r>
        <w:rPr>
          <w:rFonts w:ascii="Times New Roman CYR" w:hAnsi="Times New Roman CYR" w:cs="Times New Roman CYR"/>
        </w:rPr>
        <w:t>граждан старше трудоспособного возраста: 442 человека;</w:t>
      </w:r>
    </w:p>
    <w:p w:rsidR="00BA098F" w:rsidRPr="00F359DD" w:rsidRDefault="00BA098F" w:rsidP="00BA098F">
      <w:pPr>
        <w:ind w:firstLine="567"/>
        <w:jc w:val="both"/>
        <w:rPr>
          <w:rFonts w:ascii="Times New Roman CYR" w:hAnsi="Times New Roman CYR" w:cs="Times New Roman CYR"/>
        </w:rPr>
      </w:pPr>
      <w:r>
        <w:t xml:space="preserve">численность </w:t>
      </w:r>
      <w:r w:rsidRPr="00FE2261">
        <w:t>экономически активного населения</w:t>
      </w:r>
      <w:r>
        <w:t>: 924 человека.</w:t>
      </w:r>
    </w:p>
    <w:p w:rsidR="00BA098F" w:rsidRPr="0005652A" w:rsidRDefault="00BA098F" w:rsidP="00BA098F">
      <w:pPr>
        <w:ind w:firstLine="567"/>
        <w:jc w:val="both"/>
      </w:pPr>
      <w:r>
        <w:rPr>
          <w:bCs/>
        </w:rPr>
        <w:t>У</w:t>
      </w:r>
      <w:r w:rsidRPr="0005652A">
        <w:rPr>
          <w:bCs/>
        </w:rPr>
        <w:t>ровень зарегистрированной безработицы от экономически акт</w:t>
      </w:r>
      <w:r>
        <w:rPr>
          <w:bCs/>
        </w:rPr>
        <w:t xml:space="preserve">ивного населения составляет 0,37 </w:t>
      </w:r>
      <w:r w:rsidRPr="0005652A">
        <w:rPr>
          <w:bCs/>
        </w:rPr>
        <w:t xml:space="preserve">%, </w:t>
      </w:r>
      <w:r>
        <w:t>численность</w:t>
      </w:r>
      <w:r w:rsidRPr="0005652A">
        <w:t xml:space="preserve"> безработных граждан, </w:t>
      </w:r>
      <w:r>
        <w:t>зарегистрированных в органах государственной службы занятости составляет 3</w:t>
      </w:r>
      <w:r w:rsidRPr="0005652A">
        <w:t xml:space="preserve"> человека.</w:t>
      </w:r>
    </w:p>
    <w:p w:rsidR="00BA098F" w:rsidRPr="0005652A" w:rsidRDefault="00BA098F" w:rsidP="00BA098F">
      <w:pPr>
        <w:ind w:firstLine="567"/>
        <w:jc w:val="both"/>
      </w:pPr>
      <w:r w:rsidRPr="0005652A">
        <w:t>Социальная сфера на территории Серебрянского сельского поселения представлена следующими структурами:</w:t>
      </w:r>
    </w:p>
    <w:p w:rsidR="00BA098F" w:rsidRPr="0005652A" w:rsidRDefault="00BA098F" w:rsidP="00BA098F">
      <w:pPr>
        <w:ind w:firstLine="567"/>
        <w:jc w:val="both"/>
      </w:pPr>
      <w:r w:rsidRPr="0005652A">
        <w:t>дошкольное образовательное учреждение - МДОУ детский сад № 25;</w:t>
      </w:r>
    </w:p>
    <w:p w:rsidR="00BA098F" w:rsidRPr="0005652A" w:rsidRDefault="00BA098F" w:rsidP="00BA098F">
      <w:pPr>
        <w:ind w:firstLine="567"/>
        <w:jc w:val="both"/>
      </w:pPr>
      <w:r w:rsidRPr="0005652A">
        <w:t>общеобразовательная школа - МОУ Серебрянская СОШ;</w:t>
      </w:r>
    </w:p>
    <w:p w:rsidR="00BA098F" w:rsidRPr="0005652A" w:rsidRDefault="00BA098F" w:rsidP="00BA098F">
      <w:pPr>
        <w:ind w:firstLine="567"/>
        <w:jc w:val="both"/>
      </w:pPr>
      <w:r w:rsidRPr="0005652A">
        <w:t>учреждения культуры - библиотека, дом культуры;</w:t>
      </w:r>
    </w:p>
    <w:p w:rsidR="00BA098F" w:rsidRPr="0005652A" w:rsidRDefault="00BA098F" w:rsidP="00BA098F">
      <w:pPr>
        <w:ind w:firstLine="567"/>
        <w:jc w:val="both"/>
      </w:pPr>
      <w:r w:rsidRPr="0005652A">
        <w:t>учреждения здравоохранения – Серебрянская амбулатория, аптечный пункт;</w:t>
      </w:r>
    </w:p>
    <w:p w:rsidR="00BA098F" w:rsidRDefault="00BA098F" w:rsidP="00BA098F">
      <w:pPr>
        <w:ind w:firstLine="567"/>
        <w:jc w:val="both"/>
      </w:pPr>
      <w:r w:rsidRPr="0005652A">
        <w:t>сельское отделение почтовой связи.</w:t>
      </w:r>
    </w:p>
    <w:p w:rsidR="00BA098F" w:rsidRPr="00CA3220" w:rsidRDefault="00BA098F" w:rsidP="00BA098F">
      <w:pPr>
        <w:ind w:firstLine="567"/>
        <w:jc w:val="both"/>
      </w:pPr>
      <w:r w:rsidRPr="001E72F7">
        <w:rPr>
          <w:szCs w:val="32"/>
        </w:rPr>
        <w:t xml:space="preserve">В </w:t>
      </w:r>
      <w:r>
        <w:rPr>
          <w:szCs w:val="32"/>
        </w:rPr>
        <w:t>здании</w:t>
      </w:r>
      <w:r w:rsidRPr="001E72F7">
        <w:rPr>
          <w:szCs w:val="32"/>
        </w:rPr>
        <w:t xml:space="preserve"> администрации работает удаленное рабочее место Филиала Государственного бюджетного учреждения Ленинградской области МФЦ «Лужский»</w:t>
      </w:r>
      <w:r>
        <w:rPr>
          <w:szCs w:val="32"/>
        </w:rPr>
        <w:t>.</w:t>
      </w:r>
    </w:p>
    <w:p w:rsidR="00BA098F" w:rsidRPr="00FE2261" w:rsidRDefault="00BA098F" w:rsidP="00BA098F">
      <w:pPr>
        <w:ind w:firstLine="567"/>
        <w:jc w:val="both"/>
      </w:pPr>
      <w:r w:rsidRPr="00FE2261">
        <w:t>Вывоз твердых коммунальных отходов на территории поселения осуществляет АО «УК по обращению с отходами по Ленинградской области», с которым согласован график вывоза ТКО по населенным пунктам и обеспечена регулярность вывоза.</w:t>
      </w:r>
    </w:p>
    <w:p w:rsidR="00BA098F" w:rsidRPr="00FE2261" w:rsidRDefault="00BA098F" w:rsidP="00BA098F">
      <w:pPr>
        <w:ind w:firstLine="567"/>
        <w:jc w:val="both"/>
      </w:pPr>
      <w:r w:rsidRPr="00FE2261">
        <w:t xml:space="preserve">Теплоснабжающей организацией </w:t>
      </w:r>
      <w:r>
        <w:t>на территории поселения</w:t>
      </w:r>
      <w:r w:rsidRPr="00FE2261">
        <w:t xml:space="preserve"> является ОО</w:t>
      </w:r>
      <w:r>
        <w:t>О «Тепловая компания Северная».</w:t>
      </w:r>
    </w:p>
    <w:p w:rsidR="00BA098F" w:rsidRPr="00FE2261" w:rsidRDefault="00BA098F" w:rsidP="00BA098F">
      <w:pPr>
        <w:ind w:firstLine="567"/>
        <w:jc w:val="both"/>
      </w:pPr>
      <w:r w:rsidRPr="00DB32E5">
        <w:t>Экономику поселения составляют субъекты малого предпринимательства: ООО «Земляки» - (хлебопеченье), ООО «Ивалекс» и пять постоянно действующих объектов торговли: ИП Волкова А.А. (магазин «Катюша»), ООО «Агроторг» (магазин «Пятерочка»), ООО «Дзержинский хлеб» (магазин «Продукты»), ИП Петрова Е.Ю. (магазин Чудо Ларчик), ИП Кулагин Д.С. (</w:t>
      </w:r>
      <w:r>
        <w:t>магазин «Ерш»)</w:t>
      </w:r>
      <w:r w:rsidRPr="00DB32E5">
        <w:t>.</w:t>
      </w:r>
    </w:p>
    <w:p w:rsidR="00BA098F" w:rsidRPr="00FE2261" w:rsidRDefault="00BA098F" w:rsidP="00BA098F">
      <w:pPr>
        <w:ind w:firstLine="567"/>
        <w:jc w:val="both"/>
      </w:pPr>
      <w:r w:rsidRPr="00FE2261">
        <w:t xml:space="preserve">Главная задача власти любого уровня заключается в формировании бюджета. С 1 января 2006 года администрация Серебрянского сельского поселения, депутаты совета депутатов получили </w:t>
      </w:r>
      <w:r w:rsidRPr="00FE2261">
        <w:lastRenderedPageBreak/>
        <w:t>возможность самостоятельно распоряжаться средствами местного бюджета и решать повседневные задачи.</w:t>
      </w:r>
    </w:p>
    <w:p w:rsidR="00BA098F" w:rsidRPr="005E24DA" w:rsidRDefault="00BA098F" w:rsidP="00BA098F">
      <w:pPr>
        <w:ind w:firstLine="567"/>
        <w:jc w:val="both"/>
      </w:pPr>
      <w:r w:rsidRPr="005E24DA">
        <w:t xml:space="preserve">Основными статьями формирования доходной части бюджета, как известно, являются налог на землю, налог на имущество физических лиц.  </w:t>
      </w:r>
    </w:p>
    <w:p w:rsidR="00BA098F" w:rsidRPr="005E24DA" w:rsidRDefault="00BA098F" w:rsidP="00BA098F">
      <w:pPr>
        <w:ind w:firstLine="567"/>
        <w:jc w:val="both"/>
      </w:pPr>
      <w:r w:rsidRPr="005E24DA">
        <w:t>В бюджет му</w:t>
      </w:r>
      <w:r>
        <w:t>ниципального образования за 2023</w:t>
      </w:r>
      <w:r w:rsidRPr="005E24DA">
        <w:t xml:space="preserve"> год поступило </w:t>
      </w:r>
      <w:r>
        <w:t xml:space="preserve">налоговых и неналоговых </w:t>
      </w:r>
      <w:r w:rsidRPr="005E24DA">
        <w:t xml:space="preserve">доходов </w:t>
      </w:r>
      <w:r>
        <w:t xml:space="preserve">10020,9 </w:t>
      </w:r>
      <w:r w:rsidRPr="005E24DA">
        <w:t xml:space="preserve">тыс. руб. при плане </w:t>
      </w:r>
      <w:r>
        <w:t>9301,2</w:t>
      </w:r>
      <w:r w:rsidRPr="005E24DA">
        <w:t xml:space="preserve"> тыс. рублей. План выполнен на </w:t>
      </w:r>
      <w:r>
        <w:t>107,7</w:t>
      </w:r>
      <w:r w:rsidRPr="005E24DA">
        <w:t>%.</w:t>
      </w:r>
    </w:p>
    <w:p w:rsidR="00BA098F" w:rsidRPr="005E24DA" w:rsidRDefault="00BA098F" w:rsidP="00BA098F">
      <w:pPr>
        <w:ind w:firstLine="567"/>
        <w:jc w:val="both"/>
      </w:pPr>
      <w:r w:rsidRPr="005E24DA">
        <w:t xml:space="preserve">План по налоговым доходам выполнен на сумму </w:t>
      </w:r>
      <w:r>
        <w:t>7862,3</w:t>
      </w:r>
      <w:r w:rsidRPr="005E24DA">
        <w:t xml:space="preserve"> тыс. руб.</w:t>
      </w:r>
      <w:r>
        <w:t>, при плане 7288,2 тыс. руб.</w:t>
      </w:r>
      <w:r w:rsidRPr="005E24DA">
        <w:t xml:space="preserve"> План выполнен на </w:t>
      </w:r>
      <w:r>
        <w:t>107,9%.</w:t>
      </w:r>
    </w:p>
    <w:p w:rsidR="00BA098F" w:rsidRPr="005E24DA" w:rsidRDefault="00BA098F" w:rsidP="00BA098F">
      <w:pPr>
        <w:ind w:firstLine="567"/>
        <w:jc w:val="both"/>
      </w:pPr>
      <w:r w:rsidRPr="005E24DA">
        <w:t>Налог на доходы физических лиц выполнен в сумме 10</w:t>
      </w:r>
      <w:r>
        <w:t>47</w:t>
      </w:r>
      <w:r w:rsidRPr="005E24DA">
        <w:t xml:space="preserve">,9 тыс. руб. при плане </w:t>
      </w:r>
      <w:r>
        <w:t>904,4</w:t>
      </w:r>
      <w:r w:rsidRPr="005E24DA">
        <w:t xml:space="preserve"> тыс.</w:t>
      </w:r>
      <w:r>
        <w:t xml:space="preserve"> </w:t>
      </w:r>
      <w:r w:rsidRPr="005E24DA">
        <w:t xml:space="preserve">руб. </w:t>
      </w:r>
    </w:p>
    <w:p w:rsidR="00BA098F" w:rsidRDefault="00BA098F" w:rsidP="00BA098F">
      <w:pPr>
        <w:ind w:firstLine="567"/>
        <w:contextualSpacing/>
        <w:jc w:val="both"/>
      </w:pPr>
      <w:r>
        <w:t>З</w:t>
      </w:r>
      <w:r w:rsidRPr="00163A67">
        <w:t>емельного налога в бюджет муниципального образования поступило:</w:t>
      </w:r>
      <w:r>
        <w:t xml:space="preserve"> 4465,3 тыс. руб., </w:t>
      </w:r>
      <w:r w:rsidRPr="005E24DA">
        <w:t xml:space="preserve">при плане </w:t>
      </w:r>
      <w:r>
        <w:t>4336,3</w:t>
      </w:r>
      <w:r w:rsidRPr="005E24DA">
        <w:t xml:space="preserve"> тыс.</w:t>
      </w:r>
      <w:r>
        <w:t xml:space="preserve"> </w:t>
      </w:r>
      <w:r w:rsidRPr="005E24DA">
        <w:t>руб.</w:t>
      </w:r>
      <w:r>
        <w:t>, в том числе: 3493,1</w:t>
      </w:r>
      <w:r w:rsidRPr="009630CE">
        <w:t xml:space="preserve"> ты</w:t>
      </w:r>
      <w:r>
        <w:t>с. руб. от юридических лиц и 972,2</w:t>
      </w:r>
      <w:r w:rsidRPr="009630CE">
        <w:t xml:space="preserve"> тыс. рублей от физических лиц</w:t>
      </w:r>
      <w:r>
        <w:t>,</w:t>
      </w:r>
      <w:r w:rsidRPr="009630CE">
        <w:t xml:space="preserve"> от имуществен</w:t>
      </w:r>
      <w:r>
        <w:t>ного налога с физических лиц 199,3</w:t>
      </w:r>
      <w:r w:rsidRPr="009630CE">
        <w:t xml:space="preserve"> тыс. руб.</w:t>
      </w:r>
      <w:r>
        <w:t xml:space="preserve">, </w:t>
      </w:r>
      <w:r w:rsidRPr="005E24DA">
        <w:t xml:space="preserve">при плане </w:t>
      </w:r>
      <w:r>
        <w:t>176</w:t>
      </w:r>
      <w:r w:rsidRPr="005E24DA">
        <w:t>,</w:t>
      </w:r>
      <w:r>
        <w:t>5</w:t>
      </w:r>
      <w:r w:rsidRPr="005E24DA">
        <w:t xml:space="preserve"> тыс.</w:t>
      </w:r>
      <w:r>
        <w:t xml:space="preserve"> </w:t>
      </w:r>
      <w:r w:rsidRPr="005E24DA">
        <w:t>руб</w:t>
      </w:r>
      <w:r>
        <w:t>.</w:t>
      </w:r>
      <w:r w:rsidRPr="009630CE">
        <w:t xml:space="preserve"> На сегодняшний день</w:t>
      </w:r>
      <w:r>
        <w:t>, недоимки по земельному налогу</w:t>
      </w:r>
      <w:r w:rsidRPr="009630CE">
        <w:t xml:space="preserve"> и налогу на имущество нет.</w:t>
      </w:r>
    </w:p>
    <w:p w:rsidR="00BA098F" w:rsidRPr="005E24DA" w:rsidRDefault="00BA098F" w:rsidP="00BA098F">
      <w:pPr>
        <w:ind w:firstLine="567"/>
        <w:jc w:val="both"/>
      </w:pPr>
      <w:r w:rsidRPr="005E24DA">
        <w:t xml:space="preserve">Неналоговые доходы выполнены в сумме </w:t>
      </w:r>
      <w:r>
        <w:t>2158,6</w:t>
      </w:r>
      <w:r w:rsidRPr="005E24DA">
        <w:t xml:space="preserve"> тыс. руб. из них: арендная плата от использования имущества исполнены в сумме </w:t>
      </w:r>
      <w:r>
        <w:t xml:space="preserve">1065,6 </w:t>
      </w:r>
      <w:r w:rsidRPr="005E24DA">
        <w:t xml:space="preserve">тыс. руб., </w:t>
      </w:r>
      <w:r>
        <w:t xml:space="preserve">при плане 1065,6 тыс. руб., </w:t>
      </w:r>
      <w:r w:rsidRPr="005E24DA">
        <w:t xml:space="preserve">плата за социальный найм </w:t>
      </w:r>
      <w:r>
        <w:t xml:space="preserve">419,7 </w:t>
      </w:r>
      <w:r w:rsidRPr="005E24DA">
        <w:t xml:space="preserve">тыс. рублей, </w:t>
      </w:r>
      <w:r>
        <w:t>при плане 450,0 тыс. руб.,</w:t>
      </w:r>
      <w:r w:rsidRPr="005E24DA">
        <w:t xml:space="preserve"> платные услуги: </w:t>
      </w:r>
      <w:r>
        <w:t xml:space="preserve">20,0 тыс. рублей, </w:t>
      </w:r>
      <w:r w:rsidRPr="00220C0E">
        <w:t>штрафы за</w:t>
      </w:r>
      <w:r w:rsidRPr="00220C0E">
        <w:rPr>
          <w:color w:val="FF0000"/>
        </w:rPr>
        <w:t xml:space="preserve"> </w:t>
      </w:r>
      <w:r>
        <w:t>нарушения</w:t>
      </w:r>
      <w:r w:rsidRPr="00220C0E">
        <w:t xml:space="preserve"> правил, установленных нормативными правовыми актами органов местного самоуправления </w:t>
      </w:r>
      <w:r>
        <w:t xml:space="preserve"> в сумме 2,0 тыс. руб., доходы от продажи материальных и нематериальных активов выполнены в сумме 648,2 тыс. руб. при плане 472,3 тыс.руб.</w:t>
      </w:r>
    </w:p>
    <w:p w:rsidR="00BA098F" w:rsidRPr="005E24DA" w:rsidRDefault="00BA098F" w:rsidP="00BA098F">
      <w:pPr>
        <w:ind w:firstLine="567"/>
        <w:jc w:val="both"/>
      </w:pPr>
      <w:r w:rsidRPr="005E24DA">
        <w:t xml:space="preserve">Дотация </w:t>
      </w:r>
      <w:r>
        <w:t xml:space="preserve">на выравнивание </w:t>
      </w:r>
      <w:r w:rsidRPr="005E24DA">
        <w:t xml:space="preserve">бюджета из областного и районного фонда поддержки составила </w:t>
      </w:r>
      <w:r>
        <w:t>9450,5</w:t>
      </w:r>
      <w:r w:rsidRPr="005E24DA">
        <w:t xml:space="preserve"> тыс. руб. (из них областная — </w:t>
      </w:r>
      <w:r>
        <w:t>8603,4</w:t>
      </w:r>
      <w:r w:rsidRPr="005E24DA">
        <w:t xml:space="preserve"> тыс. руб., районная </w:t>
      </w:r>
      <w:r>
        <w:t>847,1</w:t>
      </w:r>
      <w:r w:rsidRPr="005E24DA">
        <w:t xml:space="preserve"> тыс. руб.)</w:t>
      </w:r>
    </w:p>
    <w:p w:rsidR="00BA098F" w:rsidRPr="005E24DA" w:rsidRDefault="00BA098F" w:rsidP="00BA098F">
      <w:pPr>
        <w:ind w:firstLine="567"/>
        <w:jc w:val="both"/>
      </w:pPr>
      <w:r w:rsidRPr="005E24DA">
        <w:t>Прочие субсидии:</w:t>
      </w:r>
    </w:p>
    <w:p w:rsidR="00BA098F" w:rsidRPr="005E24DA" w:rsidRDefault="00BA098F" w:rsidP="00BA098F">
      <w:pPr>
        <w:ind w:firstLine="567"/>
        <w:jc w:val="both"/>
      </w:pPr>
      <w:r w:rsidRPr="005E24DA">
        <w:t>Стимулирующие выплаты работникам культуры</w:t>
      </w:r>
      <w:r>
        <w:t xml:space="preserve"> –</w:t>
      </w:r>
      <w:r w:rsidRPr="005E24DA">
        <w:t xml:space="preserve"> </w:t>
      </w:r>
      <w:r>
        <w:t xml:space="preserve">1175,6 </w:t>
      </w:r>
      <w:r w:rsidRPr="005E24DA">
        <w:t>тыс. руб.</w:t>
      </w:r>
    </w:p>
    <w:p w:rsidR="00BA098F" w:rsidRPr="005E24DA" w:rsidRDefault="00BA098F" w:rsidP="00BA098F">
      <w:pPr>
        <w:ind w:firstLine="567"/>
        <w:jc w:val="both"/>
      </w:pPr>
      <w:r w:rsidRPr="005E24DA">
        <w:t>Борьба с борщевиком Сосновского –</w:t>
      </w:r>
      <w:r>
        <w:t xml:space="preserve"> 853,3 </w:t>
      </w:r>
      <w:r w:rsidRPr="005E24DA">
        <w:t>тыс. руб.;</w:t>
      </w:r>
    </w:p>
    <w:p w:rsidR="00BA098F" w:rsidRDefault="00BA098F" w:rsidP="00BA098F">
      <w:pPr>
        <w:ind w:firstLine="567"/>
        <w:jc w:val="both"/>
      </w:pPr>
      <w:r w:rsidRPr="005E24DA">
        <w:t xml:space="preserve">147-ОЗ </w:t>
      </w:r>
      <w:r>
        <w:t>– 697,9</w:t>
      </w:r>
      <w:r w:rsidRPr="005E24DA">
        <w:t xml:space="preserve"> тыс. руб., 3-ОЗ – </w:t>
      </w:r>
      <w:r>
        <w:t>1050,4</w:t>
      </w:r>
      <w:r w:rsidRPr="005E24DA">
        <w:t xml:space="preserve"> тыс. руб.;</w:t>
      </w:r>
    </w:p>
    <w:p w:rsidR="00BA098F" w:rsidRPr="00EE71C5" w:rsidRDefault="00BA098F" w:rsidP="00BA098F">
      <w:pPr>
        <w:ind w:firstLine="567"/>
        <w:jc w:val="both"/>
      </w:pPr>
      <w:r w:rsidRPr="00EE71C5">
        <w:t>Субсидия на реализацию мероприятий программы «Формирование комфортной городской среды» – 5222,5 тыс. руб.;</w:t>
      </w:r>
    </w:p>
    <w:p w:rsidR="00BA098F" w:rsidRDefault="00BA098F" w:rsidP="00BA098F">
      <w:pPr>
        <w:ind w:firstLine="567"/>
        <w:jc w:val="both"/>
      </w:pPr>
      <w:r w:rsidRPr="005E24DA">
        <w:t>Средства, выделенные депутат</w:t>
      </w:r>
      <w:r>
        <w:t>ом Законодательного Собрания Ленинградской области Ковалем Н.О.,</w:t>
      </w:r>
      <w:r w:rsidRPr="005E24DA">
        <w:t xml:space="preserve"> на развитие общественной инфраструктуры поселения – </w:t>
      </w:r>
      <w:r>
        <w:t>700,0</w:t>
      </w:r>
      <w:r w:rsidRPr="005E24DA">
        <w:t xml:space="preserve"> тыс. руб.</w:t>
      </w:r>
    </w:p>
    <w:p w:rsidR="00BA098F" w:rsidRPr="00EE71C5" w:rsidRDefault="00BA098F" w:rsidP="00BA098F">
      <w:pPr>
        <w:ind w:firstLine="567"/>
        <w:jc w:val="both"/>
      </w:pPr>
      <w:r w:rsidRPr="00EE71C5">
        <w:t>Субсидия на мероприятия по созданию мест (площадок) накопления твердых коммунальных отходов – 1299,5 тыс.</w:t>
      </w:r>
      <w:r>
        <w:t xml:space="preserve"> </w:t>
      </w:r>
      <w:r w:rsidRPr="00EE71C5">
        <w:t>руб.</w:t>
      </w:r>
    </w:p>
    <w:p w:rsidR="00BA098F" w:rsidRPr="00EE71C5" w:rsidRDefault="00BA098F" w:rsidP="00BA098F">
      <w:pPr>
        <w:ind w:firstLine="567"/>
        <w:jc w:val="both"/>
      </w:pPr>
      <w:r w:rsidRPr="00EE71C5">
        <w:t>Субсидия на реализацию мероприятий по благоустройству дворовых территорий – 10000,0 тыс. руб.</w:t>
      </w:r>
    </w:p>
    <w:p w:rsidR="00BA098F" w:rsidRPr="004263D5" w:rsidRDefault="00BA098F" w:rsidP="00BA098F">
      <w:pPr>
        <w:ind w:firstLine="567"/>
        <w:jc w:val="both"/>
      </w:pPr>
      <w:r w:rsidRPr="004263D5">
        <w:t>Субвенция на выполнение переданных полномочий</w:t>
      </w:r>
      <w:r>
        <w:t xml:space="preserve"> </w:t>
      </w:r>
      <w:r w:rsidRPr="004263D5">
        <w:t>- 3,5 тыс. руб</w:t>
      </w:r>
      <w:r>
        <w:t>.</w:t>
      </w:r>
    </w:p>
    <w:p w:rsidR="00BA098F" w:rsidRDefault="00BA098F" w:rsidP="00BA098F">
      <w:pPr>
        <w:ind w:firstLine="567"/>
        <w:jc w:val="both"/>
      </w:pPr>
      <w:r w:rsidRPr="004263D5">
        <w:t>Субвенция на осуществление первичного воинского учета- 1</w:t>
      </w:r>
      <w:r>
        <w:t>61</w:t>
      </w:r>
      <w:r w:rsidRPr="004263D5">
        <w:t>,</w:t>
      </w:r>
      <w:r>
        <w:t>7</w:t>
      </w:r>
      <w:r w:rsidRPr="004263D5">
        <w:t xml:space="preserve"> тыс. руб</w:t>
      </w:r>
      <w:r>
        <w:t>.</w:t>
      </w:r>
    </w:p>
    <w:p w:rsidR="00BA098F" w:rsidRPr="005E048E" w:rsidRDefault="00BA098F" w:rsidP="00BA098F">
      <w:pPr>
        <w:ind w:firstLine="567"/>
        <w:jc w:val="both"/>
      </w:pPr>
      <w:r w:rsidRPr="005E048E">
        <w:t>Прочие межбюджетные трансферты из бюджета Лужского муниципального района – 3845,1 тыс. руб.</w:t>
      </w:r>
    </w:p>
    <w:p w:rsidR="00BA098F" w:rsidRPr="004263D5" w:rsidRDefault="00BA098F" w:rsidP="00BA098F">
      <w:pPr>
        <w:ind w:firstLine="567"/>
        <w:jc w:val="both"/>
      </w:pPr>
      <w:r w:rsidRPr="005E048E">
        <w:t>Общая сумма</w:t>
      </w:r>
      <w:r w:rsidRPr="004263D5">
        <w:t xml:space="preserve"> </w:t>
      </w:r>
      <w:r>
        <w:t xml:space="preserve">безвозмездных поступлений </w:t>
      </w:r>
      <w:r w:rsidRPr="004263D5">
        <w:t xml:space="preserve">составила </w:t>
      </w:r>
      <w:r>
        <w:t>34483,3</w:t>
      </w:r>
      <w:r w:rsidRPr="004263D5">
        <w:t xml:space="preserve"> тыс. рублей.</w:t>
      </w:r>
    </w:p>
    <w:p w:rsidR="00BA098F" w:rsidRPr="004263D5" w:rsidRDefault="00BA098F" w:rsidP="00BA098F">
      <w:pPr>
        <w:ind w:firstLine="567"/>
        <w:jc w:val="both"/>
      </w:pPr>
      <w:r w:rsidRPr="004263D5">
        <w:t xml:space="preserve">Расходы бюджета Серебрянского сельского поселения исполнены в сумме </w:t>
      </w:r>
      <w:r>
        <w:t>43192,2</w:t>
      </w:r>
      <w:r w:rsidRPr="004263D5">
        <w:t xml:space="preserve"> тыс. руб., </w:t>
      </w:r>
      <w:r>
        <w:t xml:space="preserve">при плане 43871,3 тыс. руб., </w:t>
      </w:r>
      <w:r w:rsidRPr="004263D5">
        <w:t xml:space="preserve">что составило </w:t>
      </w:r>
      <w:r>
        <w:t>98,4 %, из них:</w:t>
      </w:r>
    </w:p>
    <w:p w:rsidR="00BA098F" w:rsidRDefault="00BA098F" w:rsidP="00BA098F">
      <w:pPr>
        <w:ind w:firstLine="567"/>
        <w:jc w:val="both"/>
      </w:pPr>
      <w:r>
        <w:t>-Общегосударственные и другие вопросы по осуществлению деятельности органов местного самоуправления - 7792,8 тыс. руб., при плане – 7916,8 тыс. руб.</w:t>
      </w:r>
    </w:p>
    <w:p w:rsidR="00BA098F" w:rsidRDefault="00BA098F" w:rsidP="00BA098F">
      <w:pPr>
        <w:ind w:firstLine="567"/>
        <w:jc w:val="both"/>
      </w:pPr>
      <w:r>
        <w:t>- Национальная безопасность и правоохранительная деятельность - 526,0 тыс. рублей.</w:t>
      </w:r>
    </w:p>
    <w:p w:rsidR="00BA098F" w:rsidRDefault="00BA098F" w:rsidP="00BA098F">
      <w:pPr>
        <w:ind w:firstLine="567"/>
        <w:jc w:val="both"/>
      </w:pPr>
      <w:r>
        <w:t>- Национальная экономика и дорожное хозяйство – 3781,0 тыс. руб., при плане – 3832,8 тыс. руб.</w:t>
      </w:r>
    </w:p>
    <w:p w:rsidR="00BA098F" w:rsidRDefault="00BA098F" w:rsidP="00BA098F">
      <w:pPr>
        <w:ind w:firstLine="567"/>
        <w:jc w:val="both"/>
      </w:pPr>
      <w:r>
        <w:t>- Жилищно-коммунальное хозяйство – 25280,8 тыс. руб., при плане – 25752,2 тыс. руб.</w:t>
      </w:r>
    </w:p>
    <w:p w:rsidR="00BA098F" w:rsidRDefault="00BA098F" w:rsidP="00BA098F">
      <w:pPr>
        <w:ind w:firstLine="567"/>
        <w:jc w:val="both"/>
      </w:pPr>
      <w:r>
        <w:t>- Осуществление деятельности учреждения культуры – 5050,3 тыс. руб., при плане – 5081,1 тыс. руб.</w:t>
      </w:r>
    </w:p>
    <w:p w:rsidR="00BA098F" w:rsidRDefault="00BA098F" w:rsidP="00BA098F">
      <w:pPr>
        <w:ind w:firstLine="567"/>
        <w:jc w:val="both"/>
      </w:pPr>
      <w:r>
        <w:t>- Осуществление воинского учета – 161,7 тыс. руб.</w:t>
      </w:r>
    </w:p>
    <w:p w:rsidR="00BA098F" w:rsidRPr="00FE2261" w:rsidRDefault="00BA098F" w:rsidP="00BA098F">
      <w:pPr>
        <w:ind w:firstLine="567"/>
        <w:jc w:val="both"/>
      </w:pPr>
      <w:r>
        <w:t xml:space="preserve">- Социальная политика – 480,5 тыс. руб. </w:t>
      </w:r>
    </w:p>
    <w:p w:rsidR="00BA098F" w:rsidRDefault="00BA098F" w:rsidP="00BA098F">
      <w:pPr>
        <w:ind w:firstLine="567"/>
        <w:jc w:val="both"/>
      </w:pPr>
      <w:r>
        <w:t>Администрацией поселения проводилась работа</w:t>
      </w:r>
      <w:r w:rsidRPr="00FE2261">
        <w:t xml:space="preserve"> по выдаче архивных материалов </w:t>
      </w:r>
      <w:r>
        <w:t>и копий</w:t>
      </w:r>
      <w:r w:rsidRPr="00FE2261">
        <w:t xml:space="preserve"> правоустанавливающих докумен</w:t>
      </w:r>
      <w:r>
        <w:t>тов на земельные участки и объекты</w:t>
      </w:r>
      <w:r w:rsidRPr="00FE2261">
        <w:t xml:space="preserve"> капитального строительства, находящиеся</w:t>
      </w:r>
      <w:r>
        <w:t xml:space="preserve"> на территории поселения.</w:t>
      </w:r>
      <w:r w:rsidRPr="00706F42">
        <w:t xml:space="preserve"> </w:t>
      </w:r>
      <w:r>
        <w:t>В</w:t>
      </w:r>
      <w:r w:rsidRPr="00FE2261">
        <w:t xml:space="preserve">елось подробное консультирование граждан </w:t>
      </w:r>
      <w:r>
        <w:t>при личном приеме, а так</w:t>
      </w:r>
      <w:r w:rsidRPr="00FE2261">
        <w:t xml:space="preserve">же посредством опубликования важной информации на официальном сайте </w:t>
      </w:r>
      <w:r w:rsidRPr="00FE2261">
        <w:lastRenderedPageBreak/>
        <w:t>Серебрянского сельского поселения</w:t>
      </w:r>
      <w:r>
        <w:t xml:space="preserve">. </w:t>
      </w:r>
      <w:r w:rsidRPr="00FE2261">
        <w:t xml:space="preserve">Подготавливались ответы на межведомственные запросы и </w:t>
      </w:r>
      <w:r>
        <w:t>обращения</w:t>
      </w:r>
      <w:r w:rsidRPr="00FE2261">
        <w:t xml:space="preserve"> граждан</w:t>
      </w:r>
      <w:r>
        <w:t>.</w:t>
      </w:r>
      <w:r w:rsidRPr="00FE2261">
        <w:t xml:space="preserve"> </w:t>
      </w:r>
    </w:p>
    <w:p w:rsidR="00BA098F" w:rsidRDefault="00BA098F" w:rsidP="00BA098F">
      <w:pPr>
        <w:ind w:firstLine="567"/>
        <w:jc w:val="both"/>
      </w:pPr>
      <w:r>
        <w:t xml:space="preserve">За 2023 </w:t>
      </w:r>
      <w:r w:rsidRPr="0056370A">
        <w:t xml:space="preserve">год </w:t>
      </w:r>
      <w:r>
        <w:t xml:space="preserve">администрацией </w:t>
      </w:r>
      <w:r w:rsidRPr="00E71727">
        <w:t>совершено 34 нотариальных действия</w:t>
      </w:r>
      <w:r>
        <w:t>,</w:t>
      </w:r>
      <w:r w:rsidRPr="0056370A">
        <w:t xml:space="preserve"> </w:t>
      </w:r>
      <w:r>
        <w:t>рассмотрено</w:t>
      </w:r>
      <w:r w:rsidRPr="0056370A">
        <w:t xml:space="preserve"> </w:t>
      </w:r>
      <w:r>
        <w:t>56 письменных обращений</w:t>
      </w:r>
      <w:r w:rsidRPr="00E71727">
        <w:t xml:space="preserve"> </w:t>
      </w:r>
      <w:r>
        <w:t>от граждан и организаций, о</w:t>
      </w:r>
      <w:r w:rsidRPr="00FE2261">
        <w:t xml:space="preserve">тветы на </w:t>
      </w:r>
      <w:r>
        <w:t>которые</w:t>
      </w:r>
      <w:r w:rsidRPr="00FE2261">
        <w:t xml:space="preserve"> своевременно направ</w:t>
      </w:r>
      <w:r>
        <w:t>лены заявителям.</w:t>
      </w:r>
    </w:p>
    <w:p w:rsidR="00BA098F" w:rsidRDefault="00BA098F" w:rsidP="00BA098F">
      <w:pPr>
        <w:ind w:firstLine="567"/>
        <w:jc w:val="both"/>
      </w:pPr>
      <w:r w:rsidRPr="0056370A">
        <w:t>Основными проблемами, с</w:t>
      </w:r>
      <w:r>
        <w:t xml:space="preserve"> которыми граждане обращались в </w:t>
      </w:r>
      <w:r w:rsidRPr="0056370A">
        <w:t xml:space="preserve">администрацию, были вопросы: по улучшению жилищных условий граждан, вопросы, связанные </w:t>
      </w:r>
      <w:r>
        <w:t>земельными</w:t>
      </w:r>
      <w:r w:rsidRPr="0056370A">
        <w:t xml:space="preserve"> отношения</w:t>
      </w:r>
      <w:r>
        <w:t>ми</w:t>
      </w:r>
      <w:r w:rsidRPr="0056370A">
        <w:t>, вопросы, связанные с жилищно-коммунальным хозяйством: уличное освещение, ремонт дорог, начисление платы за ЖКХ, социальные вопросы</w:t>
      </w:r>
      <w:r>
        <w:t>, вопросы в сфере правопорядка</w:t>
      </w:r>
      <w:r w:rsidRPr="0056370A">
        <w:t>.</w:t>
      </w:r>
      <w:r>
        <w:t xml:space="preserve"> </w:t>
      </w:r>
    </w:p>
    <w:p w:rsidR="00BA098F" w:rsidRDefault="00BA098F" w:rsidP="00BA098F">
      <w:pPr>
        <w:ind w:firstLine="567"/>
        <w:contextualSpacing/>
        <w:jc w:val="both"/>
      </w:pPr>
      <w:r w:rsidRPr="008771EF">
        <w:t>Проводилась работа по погашению недоимки налогов в бюджет поселения, в частности: информирования лиц, об имеющейся у них сумме задолженности, проведения комисси</w:t>
      </w:r>
      <w:r>
        <w:t>й</w:t>
      </w:r>
      <w:r w:rsidRPr="008771EF">
        <w:t xml:space="preserve"> по погашению недоимки, которая тесно работает с налоговой инспекцией, росреестро</w:t>
      </w:r>
      <w:r>
        <w:t xml:space="preserve">м, КУМИ администрации Лужского </w:t>
      </w:r>
      <w:r w:rsidRPr="008771EF">
        <w:t xml:space="preserve">муниципального района. </w:t>
      </w:r>
      <w:r w:rsidRPr="00163A67">
        <w:t xml:space="preserve">Данной комиссией было проведено </w:t>
      </w:r>
      <w:r>
        <w:t>7</w:t>
      </w:r>
      <w:r w:rsidRPr="00FE42D5">
        <w:t xml:space="preserve"> заседаний,</w:t>
      </w:r>
      <w:r w:rsidRPr="00163A67">
        <w:t xml:space="preserve"> на которые </w:t>
      </w:r>
      <w:r>
        <w:t>было</w:t>
      </w:r>
      <w:r w:rsidRPr="00163A67">
        <w:t xml:space="preserve"> приглашено </w:t>
      </w:r>
      <w:r>
        <w:t>59 должников</w:t>
      </w:r>
      <w:r w:rsidRPr="00FE42D5">
        <w:t>.</w:t>
      </w:r>
    </w:p>
    <w:p w:rsidR="00BA098F" w:rsidRDefault="00BA098F" w:rsidP="00BA098F">
      <w:pPr>
        <w:ind w:firstLine="709"/>
        <w:contextualSpacing/>
        <w:jc w:val="both"/>
      </w:pPr>
      <w:r w:rsidRPr="00CC57A5">
        <w:t>Велась работа в рамках муниципальной программы «Борьба с борщевиком Сосновского на территории Серебрянского сельского поселения на 2021-2023 годы». Согласно данной программы в 2023 году обрабатывались 88,7 га территории Серебрянского с\п, в частности</w:t>
      </w:r>
      <w:r>
        <w:t>:</w:t>
      </w:r>
      <w:r w:rsidRPr="00CC57A5">
        <w:t xml:space="preserve"> 16 га в д. Новоселье, 40,0 га в пос. Серебрянский, 1 га в д.Новые Полицы, 9 га в д. Малая Пустошка, 10,0 га в д. Старые Полицы, 4 га в д. Ильжо, 4 га в дер. Смерди, 1 га в д. Алексеевка, 2,7 в д</w:t>
      </w:r>
      <w:r>
        <w:t>ер.</w:t>
      </w:r>
      <w:r w:rsidRPr="00CC57A5">
        <w:t xml:space="preserve"> Дубровка, 1 га в дер. Бараново. В ходе реализации данной программы было задействовано </w:t>
      </w:r>
      <w:r>
        <w:t>1006,1 тыс. руб.,</w:t>
      </w:r>
      <w:r w:rsidRPr="00CC57A5">
        <w:t xml:space="preserve"> в том числе средств местного бюджета </w:t>
      </w:r>
      <w:r>
        <w:t>57,9 тыс.</w:t>
      </w:r>
      <w:r w:rsidRPr="00CC57A5">
        <w:t xml:space="preserve"> руб.</w:t>
      </w:r>
      <w:r>
        <w:t>, средств районного бюджета 94,8 тыс.руб.</w:t>
      </w:r>
      <w:r w:rsidRPr="00CC57A5">
        <w:t xml:space="preserve">   По итогам проведенной работы очаги распространения на обрабатываемой территории значительно уменьшились. Велась работа по сбору документов, необхо</w:t>
      </w:r>
      <w:r>
        <w:t>димых для заключения соглашения</w:t>
      </w:r>
      <w:r w:rsidRPr="00CC57A5">
        <w:t xml:space="preserve"> с комитетом по агропромышленному и рыбохозяйственному комплексу Ленинградской области  на борьбу с борщевиком Сосновского на 2024 год. Запланировано очистить от борщевика Сосновского 116,7 га территории Серебрянского сельского поселения</w:t>
      </w:r>
      <w:r>
        <w:t>.</w:t>
      </w:r>
    </w:p>
    <w:p w:rsidR="00BA098F" w:rsidRPr="00CC57A5" w:rsidRDefault="00BA098F" w:rsidP="00BA098F">
      <w:pPr>
        <w:ind w:firstLine="709"/>
        <w:contextualSpacing/>
        <w:jc w:val="both"/>
      </w:pPr>
      <w:r w:rsidRPr="00CC57A5">
        <w:t>Выведены из состава земель лесного фонда два земельных участка с КН 47:29:0791001:1088, площадью 6300 кв.м. и с КН 47:29:0791001:1087, площадью 2370 кв.м., в пределах границ которых расположена часть действующего общественного кладбища поселка Серебрянский. Право на вышеуказанные земельные участки зарегистрировано за Российской Федерацией 28.04.2023 года. Ведется работа по изменению категории земель вышеуказанных земельных участков на земли особо охраняемых территорий в целях регистрации права на него в установленном законом порядке за муниципальным образованием Серебрянское сельское поселение.</w:t>
      </w:r>
    </w:p>
    <w:p w:rsidR="00BA098F" w:rsidRPr="00CC57A5" w:rsidRDefault="00BA098F" w:rsidP="00BA098F">
      <w:pPr>
        <w:ind w:firstLine="709"/>
        <w:contextualSpacing/>
        <w:jc w:val="both"/>
      </w:pPr>
      <w:r w:rsidRPr="00CC57A5">
        <w:t>Поставлено на кадастровый учет сооружение: водоток поверхностных вод, протяженностью 163 м, расположенное по улице Большая Клобутицкая пос. Серебрянский. Право на данное сооружение зарегистрировано в соответствии с действующим законодательством.</w:t>
      </w:r>
    </w:p>
    <w:p w:rsidR="00BA098F" w:rsidRDefault="00BA098F" w:rsidP="00BA098F">
      <w:pPr>
        <w:ind w:firstLine="567"/>
        <w:jc w:val="both"/>
      </w:pPr>
      <w:r>
        <w:t>В рамках п</w:t>
      </w:r>
      <w:r w:rsidRPr="00EF67E2">
        <w:t>одпрограммы «Газификация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Pr="00A267D9">
        <w:t xml:space="preserve"> </w:t>
      </w:r>
      <w:r>
        <w:t>согласован проект</w:t>
      </w:r>
      <w:r w:rsidRPr="00EF67E2">
        <w:t xml:space="preserve"> «Распределительн</w:t>
      </w:r>
      <w:r>
        <w:t>ого</w:t>
      </w:r>
      <w:r w:rsidRPr="00EF67E2">
        <w:t xml:space="preserve"> газопровод</w:t>
      </w:r>
      <w:r>
        <w:t>а</w:t>
      </w:r>
      <w:r w:rsidRPr="00EF67E2">
        <w:t xml:space="preserve"> ср</w:t>
      </w:r>
      <w:r>
        <w:t>еднего давления в пос. Серебрянский</w:t>
      </w:r>
      <w:r w:rsidRPr="00EF67E2">
        <w:t>»</w:t>
      </w:r>
      <w:r>
        <w:t>,</w:t>
      </w:r>
      <w:r w:rsidRPr="00EF67E2">
        <w:t xml:space="preserve"> строител</w:t>
      </w:r>
      <w:r>
        <w:t>ьно-монтажные работы планируются в 2024</w:t>
      </w:r>
      <w:r w:rsidRPr="00EF67E2">
        <w:t xml:space="preserve"> году.</w:t>
      </w:r>
    </w:p>
    <w:p w:rsidR="00BA098F" w:rsidRDefault="00BA098F" w:rsidP="00BA098F">
      <w:pPr>
        <w:ind w:firstLine="567"/>
        <w:contextualSpacing/>
        <w:jc w:val="both"/>
      </w:pPr>
      <w:r>
        <w:t>В рамках реализации мероприятий подпрограммы «Поддержание существующей сети автомобильных дорог общего пользования» государственной программы «Развитие транспортной системы Ленинградской области в 2024 году и плановом периоде 2025 и 2026 годов» администрацией подана заявка на участие в конкурсном отборе на предоставление субсидии  за счет средств дорожного фонда Ленинградской области на ремонт автомобильных дорог общего пользования местного значения</w:t>
      </w:r>
      <w:r w:rsidRPr="00272731">
        <w:t xml:space="preserve"> </w:t>
      </w:r>
      <w:r>
        <w:t>по переулку Горный</w:t>
      </w:r>
      <w:r w:rsidRPr="0085400C">
        <w:t xml:space="preserve"> в д. Ильжо </w:t>
      </w:r>
      <w:r>
        <w:t xml:space="preserve">и по улице Нагорная в дер. Старые Полицы, имеющих приоритетный социально значимый характер.  </w:t>
      </w:r>
    </w:p>
    <w:p w:rsidR="00BA098F" w:rsidRPr="00A267D9" w:rsidRDefault="00BA098F" w:rsidP="00BA098F">
      <w:pPr>
        <w:ind w:firstLine="567"/>
        <w:contextualSpacing/>
        <w:jc w:val="both"/>
      </w:pPr>
      <w:r w:rsidRPr="00A267D9">
        <w:t>Одним из самых актуальных вопросов был и остается вопрос благоустройства территории поселения.</w:t>
      </w:r>
    </w:p>
    <w:p w:rsidR="00BA098F" w:rsidRDefault="00BA098F" w:rsidP="00BA098F">
      <w:pPr>
        <w:ind w:firstLine="567"/>
        <w:jc w:val="both"/>
      </w:pPr>
      <w:r w:rsidRPr="00A267D9">
        <w:t>В 2023 году проведены работы по благоустройству населенных пунктов нашего поселения. Это озеленение, скашивание травы, освещение улиц, обустро</w:t>
      </w:r>
      <w:r>
        <w:t>йство тротуаров, ремонт общественных колодцев.</w:t>
      </w:r>
    </w:p>
    <w:p w:rsidR="00BA098F" w:rsidRDefault="00BA098F" w:rsidP="00BA098F">
      <w:pPr>
        <w:ind w:firstLine="567"/>
        <w:jc w:val="both"/>
      </w:pPr>
      <w:r>
        <w:t>В дер. Бараново произведен ремонт сетей уличного освещения по ул. Вербная и ул. Озерная.</w:t>
      </w:r>
    </w:p>
    <w:p w:rsidR="00BA098F" w:rsidRPr="00A267D9" w:rsidRDefault="00BA098F" w:rsidP="00BA098F">
      <w:pPr>
        <w:ind w:firstLine="567"/>
        <w:jc w:val="both"/>
      </w:pPr>
      <w:r>
        <w:lastRenderedPageBreak/>
        <w:t>Произведен ремонт общественного колодца, расположенного по ул. Лужская пос. Серебрянский.</w:t>
      </w:r>
    </w:p>
    <w:p w:rsidR="00BA098F" w:rsidRPr="00F325D7" w:rsidRDefault="00BA098F" w:rsidP="00BA098F">
      <w:pPr>
        <w:ind w:firstLine="567"/>
        <w:jc w:val="both"/>
      </w:pPr>
      <w:r w:rsidRPr="00F325D7">
        <w:t>В рамках исполнения мероприятий муниципальной программы «Формирование комфортной городской среды на 2020-2024 гг. муниципального образовании Серебрянское сельское поселение Лужского муниципального района Ленинградской области» проведены работы по благоустройству общественной территории «площадь «Ярморочная»» по ул. Лужская поселка Серебрянский и дворовой территории дома № 5 по ул. Лужск</w:t>
      </w:r>
      <w:r>
        <w:t>ая</w:t>
      </w:r>
      <w:r w:rsidRPr="00F325D7">
        <w:t xml:space="preserve"> поселка Серебрянский</w:t>
      </w:r>
      <w:r>
        <w:t>.</w:t>
      </w:r>
      <w:r w:rsidRPr="00F325D7">
        <w:rPr>
          <w:rFonts w:eastAsia="Times-Roman"/>
        </w:rPr>
        <w:t xml:space="preserve"> </w:t>
      </w:r>
    </w:p>
    <w:p w:rsidR="00BA098F" w:rsidRPr="00F325D7" w:rsidRDefault="00BA098F" w:rsidP="00BA098F">
      <w:pPr>
        <w:ind w:firstLine="567"/>
        <w:jc w:val="both"/>
      </w:pPr>
      <w:r w:rsidRPr="00F325D7">
        <w:t xml:space="preserve">Для обеспечения экологической безопасности и охраны окружающей среды Ленинградской области на территории Серебрянского сельского поселения обустроены контейнерные площадки (с установкой контейнеров) в дер. </w:t>
      </w:r>
      <w:r>
        <w:t>Пустошка</w:t>
      </w:r>
      <w:r w:rsidRPr="00F325D7">
        <w:t xml:space="preserve">, дер. </w:t>
      </w:r>
      <w:r>
        <w:t>Яконово</w:t>
      </w:r>
      <w:r w:rsidRPr="00F325D7">
        <w:t xml:space="preserve">, дер. </w:t>
      </w:r>
      <w:r>
        <w:t>Новые Полицы.</w:t>
      </w:r>
      <w:r w:rsidRPr="00F325D7">
        <w:t xml:space="preserve"> </w:t>
      </w:r>
    </w:p>
    <w:p w:rsidR="00BA098F" w:rsidRPr="00F325D7" w:rsidRDefault="00BA098F" w:rsidP="00BA098F">
      <w:pPr>
        <w:ind w:firstLine="567"/>
        <w:jc w:val="both"/>
        <w:rPr>
          <w:rFonts w:eastAsia="Times-Roman"/>
        </w:rPr>
      </w:pPr>
      <w:r w:rsidRPr="00F325D7">
        <w:t xml:space="preserve">В рамках реализации </w:t>
      </w:r>
      <w:r>
        <w:t xml:space="preserve">областного закона </w:t>
      </w:r>
      <w:r w:rsidRPr="00D15031">
        <w:rPr>
          <w:color w:val="000000"/>
          <w:szCs w:val="28"/>
          <w:shd w:val="clear" w:color="auto" w:fill="FFFFFF"/>
        </w:rPr>
        <w:t>от 28.12.2018 г. № 147-оз «О старостах сельских населенных пунктов Ленинградской области и содействие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D15031">
        <w:rPr>
          <w:sz w:val="22"/>
        </w:rPr>
        <w:t xml:space="preserve"> </w:t>
      </w:r>
      <w:r w:rsidRPr="00F325D7">
        <w:t>произведено</w:t>
      </w:r>
      <w:r w:rsidRPr="00F325D7">
        <w:rPr>
          <w:rFonts w:eastAsia="Times-Roman"/>
        </w:rPr>
        <w:t xml:space="preserve"> </w:t>
      </w:r>
      <w:r w:rsidRPr="00F325D7">
        <w:t>обустройство пожарных резервуаров в дер. Рябиновка и дер. Старые Полицы</w:t>
      </w:r>
      <w:r>
        <w:t>.</w:t>
      </w:r>
    </w:p>
    <w:p w:rsidR="00BA098F" w:rsidRPr="00F325D7" w:rsidRDefault="00BA098F" w:rsidP="00BA098F">
      <w:pPr>
        <w:ind w:firstLine="567"/>
        <w:jc w:val="both"/>
      </w:pPr>
      <w:r w:rsidRPr="00F325D7">
        <w:t xml:space="preserve">В рамках реализации </w:t>
      </w:r>
      <w:r w:rsidRPr="00D15031">
        <w:rPr>
          <w:color w:val="000000"/>
          <w:szCs w:val="28"/>
          <w:shd w:val="clear" w:color="auto" w:fill="FFFFFF"/>
        </w:rPr>
        <w:t>областного закона от 15.01.2018г.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Pr="00D15031">
        <w:rPr>
          <w:sz w:val="22"/>
        </w:rPr>
        <w:t xml:space="preserve"> </w:t>
      </w:r>
      <w:r w:rsidRPr="00F325D7">
        <w:t>по ул. Совхозной пос. Серебрянский проведено обустройство тротуара от дома № 16 до дома № 18 и прочистка водоотводной канавы от дома 18 до здания администрации.</w:t>
      </w:r>
    </w:p>
    <w:p w:rsidR="00BA098F" w:rsidRDefault="00BA098F" w:rsidP="00BA098F">
      <w:pPr>
        <w:widowControl w:val="0"/>
        <w:tabs>
          <w:tab w:val="left" w:pos="0"/>
        </w:tabs>
        <w:suppressAutoHyphens/>
        <w:autoSpaceDE w:val="0"/>
        <w:autoSpaceDN w:val="0"/>
        <w:adjustRightInd w:val="0"/>
        <w:ind w:firstLine="567"/>
        <w:contextualSpacing/>
        <w:jc w:val="both"/>
      </w:pPr>
      <w:r w:rsidRPr="00F325D7">
        <w:rPr>
          <w:rFonts w:eastAsia="Times-Roman"/>
        </w:rPr>
        <w:t>На субсидии, предоставленные на поддержку развития общественной инфраструктуры муниципального значения в 2023 году на дворовой территории дома № 4 по ул</w:t>
      </w:r>
      <w:r>
        <w:rPr>
          <w:rFonts w:eastAsia="Times-Roman"/>
        </w:rPr>
        <w:t>.</w:t>
      </w:r>
      <w:r w:rsidRPr="00F325D7">
        <w:rPr>
          <w:rFonts w:eastAsia="Times-Roman"/>
        </w:rPr>
        <w:t xml:space="preserve"> Лужск</w:t>
      </w:r>
      <w:r>
        <w:rPr>
          <w:rFonts w:eastAsia="Times-Roman"/>
        </w:rPr>
        <w:t>ая</w:t>
      </w:r>
      <w:r w:rsidRPr="00F325D7">
        <w:rPr>
          <w:rFonts w:eastAsia="Times-Roman"/>
        </w:rPr>
        <w:t xml:space="preserve"> </w:t>
      </w:r>
      <w:r w:rsidRPr="00F325D7">
        <w:rPr>
          <w:color w:val="000000"/>
          <w:spacing w:val="1"/>
        </w:rPr>
        <w:t>пос.</w:t>
      </w:r>
      <w:r>
        <w:rPr>
          <w:color w:val="000000"/>
          <w:spacing w:val="1"/>
        </w:rPr>
        <w:t xml:space="preserve"> </w:t>
      </w:r>
      <w:r w:rsidRPr="00F325D7">
        <w:rPr>
          <w:color w:val="000000"/>
          <w:spacing w:val="1"/>
        </w:rPr>
        <w:t>Серебрянский обустроена парковка и установлена сушилк</w:t>
      </w:r>
      <w:r>
        <w:rPr>
          <w:color w:val="000000"/>
          <w:spacing w:val="1"/>
        </w:rPr>
        <w:t>а</w:t>
      </w:r>
      <w:r w:rsidRPr="00F325D7">
        <w:rPr>
          <w:color w:val="000000"/>
          <w:spacing w:val="1"/>
        </w:rPr>
        <w:t xml:space="preserve"> для белья.</w:t>
      </w:r>
      <w:r w:rsidRPr="00F325D7">
        <w:t xml:space="preserve">  </w:t>
      </w:r>
    </w:p>
    <w:p w:rsidR="00BA098F" w:rsidRDefault="00BA098F" w:rsidP="00BA098F">
      <w:pPr>
        <w:ind w:firstLine="567"/>
        <w:jc w:val="both"/>
      </w:pPr>
      <w:r w:rsidRPr="00FE2261">
        <w:t>Согласно областного закона в муници</w:t>
      </w:r>
      <w:r>
        <w:t>пальной собственности</w:t>
      </w:r>
      <w:r w:rsidRPr="00FE2261">
        <w:t xml:space="preserve"> </w:t>
      </w:r>
      <w:r>
        <w:t>имеется 28 многоквартирных жилых домов</w:t>
      </w:r>
      <w:r w:rsidRPr="00FE2261">
        <w:t>.</w:t>
      </w:r>
    </w:p>
    <w:p w:rsidR="00BA098F" w:rsidRDefault="00BA098F" w:rsidP="00BA098F">
      <w:pPr>
        <w:ind w:firstLine="567"/>
        <w:jc w:val="both"/>
      </w:pPr>
      <w:r>
        <w:t xml:space="preserve">Жилищный фонд на территории поселения обслуживают две управляющие компании, </w:t>
      </w:r>
      <w:r w:rsidRPr="008930DA">
        <w:t>которые эксплуатируют, поддерживают и занима</w:t>
      </w:r>
      <w:r>
        <w:t>ю</w:t>
      </w:r>
      <w:r w:rsidRPr="008930DA">
        <w:t>тся текущим ремонтом систем жизнеобеспечения: ООО «Районная управляющая компания»</w:t>
      </w:r>
      <w:r>
        <w:t>, осуществляющая деятельность на территории поселения с 01.07.2011 года, обслуживает 22 многоквартирных дома и ООО «Управляющая компания «Полужье»,</w:t>
      </w:r>
      <w:r w:rsidRPr="0033112F">
        <w:t xml:space="preserve"> </w:t>
      </w:r>
      <w:r>
        <w:t>осуществляющая деятельность на территории поселения с 01.09.2023 года обслуживает 6 многоквартирных домов.</w:t>
      </w:r>
    </w:p>
    <w:p w:rsidR="00BA098F" w:rsidRDefault="00BA098F" w:rsidP="00BA098F">
      <w:pPr>
        <w:ind w:firstLine="567"/>
        <w:jc w:val="both"/>
      </w:pPr>
      <w:r>
        <w:t>Из бюджета поселения</w:t>
      </w:r>
      <w:r w:rsidRPr="000751A2">
        <w:t xml:space="preserve"> переведено в фонд капитального ремонта </w:t>
      </w:r>
      <w:r>
        <w:t>590,8</w:t>
      </w:r>
      <w:r w:rsidRPr="000751A2">
        <w:t xml:space="preserve"> тыс. рублей.</w:t>
      </w:r>
    </w:p>
    <w:p w:rsidR="00BA098F" w:rsidRPr="001A14A1" w:rsidRDefault="00BA098F" w:rsidP="00BA098F">
      <w:pPr>
        <w:ind w:firstLine="567"/>
        <w:jc w:val="both"/>
      </w:pPr>
      <w:r>
        <w:t>В рамках</w:t>
      </w:r>
      <w:r w:rsidRPr="00923044">
        <w:t xml:space="preserve"> </w:t>
      </w:r>
      <w:r>
        <w:rPr>
          <w:color w:val="000000"/>
        </w:rPr>
        <w:t>р</w:t>
      </w:r>
      <w:r w:rsidRPr="00923044">
        <w:rPr>
          <w:color w:val="000000"/>
        </w:rPr>
        <w:t>егиональной программы капитального ремонта общего имущества в многоквартирных домах на 2014-2043 годы</w:t>
      </w:r>
      <w:r>
        <w:rPr>
          <w:color w:val="000000"/>
        </w:rPr>
        <w:t xml:space="preserve"> </w:t>
      </w:r>
      <w:r>
        <w:t>п</w:t>
      </w:r>
      <w:r w:rsidRPr="001A14A1">
        <w:t>роведены работы по ка</w:t>
      </w:r>
      <w:r>
        <w:t>питальному ремонту фасада дома № 4</w:t>
      </w:r>
      <w:r w:rsidRPr="001A14A1">
        <w:t xml:space="preserve"> по ул. Лужская пос. Серебрянский.</w:t>
      </w:r>
    </w:p>
    <w:p w:rsidR="00BA098F" w:rsidRPr="00FE2261" w:rsidRDefault="00BA098F" w:rsidP="00BA098F">
      <w:pPr>
        <w:ind w:firstLine="567"/>
        <w:jc w:val="both"/>
      </w:pPr>
      <w:r w:rsidRPr="000D4724">
        <w:t>Проведена работа по переносу срока капитального ремонта внутридомовых инженерных сетей дома № 3 по улице Лужская пос. Серебрянский с 2032 года на 2024 год.</w:t>
      </w:r>
    </w:p>
    <w:p w:rsidR="00BA098F" w:rsidRPr="00FE2261" w:rsidRDefault="00BA098F" w:rsidP="00BA098F">
      <w:pPr>
        <w:ind w:firstLine="567"/>
        <w:jc w:val="both"/>
      </w:pPr>
      <w:r w:rsidRPr="00FE2261">
        <w:t xml:space="preserve">Требует активной и плотной работы сбор с населения коммунальных платежей. Неплатежи населения отрицательно сказываются на работе всех организаций, оказывающих коммунальные услуги. </w:t>
      </w:r>
    </w:p>
    <w:p w:rsidR="00BA098F" w:rsidRPr="00FE2261" w:rsidRDefault="00BA098F" w:rsidP="00BA098F">
      <w:pPr>
        <w:ind w:firstLine="567"/>
        <w:jc w:val="both"/>
      </w:pPr>
      <w:r w:rsidRPr="0033112F">
        <w:t>Ежеквартально в администрации проводятся заседания жилищно-бытовой комиссии</w:t>
      </w:r>
      <w:r>
        <w:t>,</w:t>
      </w:r>
      <w:r w:rsidRPr="0033112F">
        <w:t xml:space="preserve"> совместно с юристами организаций, предоставляющих коммунальные услуги, ведется индивидуальна работа с должниками. Так, в 2023 году ООО «Районная управляющая компания» направлено в суд — 55 заявлений, в</w:t>
      </w:r>
      <w:r w:rsidRPr="0033112F">
        <w:rPr>
          <w:shd w:val="clear" w:color="auto" w:fill="FFFFFF"/>
        </w:rPr>
        <w:t xml:space="preserve"> службу судебных приставов передано к исполнению 250 </w:t>
      </w:r>
      <w:r>
        <w:rPr>
          <w:shd w:val="clear" w:color="auto" w:fill="FFFFFF"/>
        </w:rPr>
        <w:t>судебных приказов</w:t>
      </w:r>
      <w:r w:rsidRPr="0033112F">
        <w:rPr>
          <w:shd w:val="clear" w:color="auto" w:fill="FFFFFF"/>
        </w:rPr>
        <w:t>.</w:t>
      </w:r>
      <w:r w:rsidRPr="0033112F">
        <w:t xml:space="preserve"> ООО «Тепловая Компания Северная» направлено в суд -47 заявлений, в</w:t>
      </w:r>
      <w:r w:rsidRPr="0033112F">
        <w:rPr>
          <w:shd w:val="clear" w:color="auto" w:fill="FFFFFF"/>
        </w:rPr>
        <w:t xml:space="preserve"> службу судебных приставов передано к исполнению 23 </w:t>
      </w:r>
      <w:r>
        <w:rPr>
          <w:shd w:val="clear" w:color="auto" w:fill="FFFFFF"/>
        </w:rPr>
        <w:t>судебных приказа</w:t>
      </w:r>
      <w:r w:rsidRPr="0033112F">
        <w:rPr>
          <w:shd w:val="clear" w:color="auto" w:fill="FFFFFF"/>
        </w:rPr>
        <w:t>.</w:t>
      </w:r>
      <w:r>
        <w:t xml:space="preserve"> </w:t>
      </w:r>
      <w:r w:rsidRPr="0033112F">
        <w:rPr>
          <w:shd w:val="clear" w:color="auto" w:fill="FFFFFF"/>
        </w:rPr>
        <w:t xml:space="preserve">ГУП «Леноблводоканал» </w:t>
      </w:r>
      <w:r>
        <w:t>направлено в суд -10 заявлений</w:t>
      </w:r>
      <w:r w:rsidRPr="0033112F">
        <w:t>, в</w:t>
      </w:r>
      <w:r w:rsidRPr="0033112F">
        <w:rPr>
          <w:shd w:val="clear" w:color="auto" w:fill="FFFFFF"/>
        </w:rPr>
        <w:t xml:space="preserve"> службу судебных приставов передано к исполнению 8 </w:t>
      </w:r>
      <w:r>
        <w:rPr>
          <w:shd w:val="clear" w:color="auto" w:fill="FFFFFF"/>
        </w:rPr>
        <w:t>судебных приказов</w:t>
      </w:r>
      <w:r w:rsidRPr="0033112F">
        <w:rPr>
          <w:shd w:val="clear" w:color="auto" w:fill="FFFFFF"/>
        </w:rPr>
        <w:t>.</w:t>
      </w:r>
    </w:p>
    <w:p w:rsidR="00BA098F" w:rsidRPr="002A248B" w:rsidRDefault="00BA098F" w:rsidP="00BA098F">
      <w:pPr>
        <w:ind w:firstLine="567"/>
        <w:jc w:val="both"/>
        <w:rPr>
          <w:i/>
        </w:rPr>
      </w:pPr>
      <w:r w:rsidRPr="00FE2261">
        <w:t xml:space="preserve"> Администрацией ведется работа по заключению договоров социального найма на жилые</w:t>
      </w:r>
      <w:r>
        <w:t xml:space="preserve"> помещения с гражданами. </w:t>
      </w:r>
      <w:r w:rsidRPr="002A248B">
        <w:t xml:space="preserve">В 2023 году было заключено 5 договоров. </w:t>
      </w:r>
    </w:p>
    <w:p w:rsidR="00BA098F" w:rsidRPr="002A248B" w:rsidRDefault="00BA098F" w:rsidP="00BA098F">
      <w:pPr>
        <w:ind w:firstLine="567"/>
        <w:jc w:val="both"/>
      </w:pPr>
      <w:r w:rsidRPr="002A248B">
        <w:t xml:space="preserve">Передано в собственность граждан </w:t>
      </w:r>
      <w:r>
        <w:t>4</w:t>
      </w:r>
      <w:r w:rsidRPr="002A248B">
        <w:t xml:space="preserve"> жилых помещения (квартиры).</w:t>
      </w:r>
    </w:p>
    <w:p w:rsidR="00BA098F" w:rsidRDefault="00BA098F" w:rsidP="00BA098F">
      <w:pPr>
        <w:ind w:firstLine="567"/>
        <w:contextualSpacing/>
        <w:jc w:val="both"/>
      </w:pPr>
      <w:r w:rsidRPr="002A248B">
        <w:t>Велась работа по актуализации перечня муниципального имущества</w:t>
      </w:r>
      <w:r>
        <w:t xml:space="preserve">, в частности регистрации права в установленном законом порядке на жилые помещения (квартиры) в многоквартирных домах и домах барачного типа в поселке Серебрянский. </w:t>
      </w:r>
    </w:p>
    <w:p w:rsidR="00BA098F" w:rsidRPr="00A06C77" w:rsidRDefault="00BA098F" w:rsidP="00BA098F">
      <w:pPr>
        <w:ind w:firstLine="567"/>
        <w:jc w:val="both"/>
      </w:pPr>
      <w:r w:rsidRPr="002A248B">
        <w:lastRenderedPageBreak/>
        <w:t>Проведена оценка технического состояния жилых домов, расположенных по адресам: поселок Серебрянский, ул. Транспортная, д.</w:t>
      </w:r>
      <w:r>
        <w:t xml:space="preserve"> </w:t>
      </w:r>
      <w:r w:rsidRPr="002A248B">
        <w:t>34 и улица Железнодорожная дома № 17 и 21, по итогам которой данные жилые дома признаны аварийными. В Комитет по строительству Ленинградской области поданы документы для включения вышеуказанных домов в реестр аварийного фонда на территории Ленинградской области для последующего расселения.</w:t>
      </w:r>
    </w:p>
    <w:p w:rsidR="00BA098F" w:rsidRDefault="00BA098F" w:rsidP="00BA098F">
      <w:pPr>
        <w:tabs>
          <w:tab w:val="left" w:pos="0"/>
        </w:tabs>
        <w:snapToGrid w:val="0"/>
        <w:ind w:firstLine="567"/>
        <w:jc w:val="both"/>
        <w:rPr>
          <w:shd w:val="clear" w:color="auto" w:fill="FFFFFF"/>
        </w:rPr>
      </w:pPr>
      <w:r w:rsidRPr="0005652A">
        <w:t>В соответствии с требованиями</w:t>
      </w:r>
      <w:r w:rsidRPr="00FE2261">
        <w:t xml:space="preserve"> </w:t>
      </w:r>
      <w:r w:rsidRPr="00FE2261">
        <w:rPr>
          <w:shd w:val="clear" w:color="auto" w:fill="FFFFFF"/>
        </w:rPr>
        <w:t>Федерального закона от 28.03.1998 № 53-ФЗ «О воинской обязанности и военной службе», а</w:t>
      </w:r>
      <w:r w:rsidRPr="00FE2261">
        <w:rPr>
          <w:bCs/>
          <w:iCs/>
        </w:rPr>
        <w:t>дминистрация ведет воинский учет</w:t>
      </w:r>
      <w:r>
        <w:rPr>
          <w:bCs/>
          <w:iCs/>
        </w:rPr>
        <w:t xml:space="preserve"> граждан</w:t>
      </w:r>
      <w:r w:rsidRPr="00FE2261">
        <w:rPr>
          <w:bCs/>
          <w:iCs/>
        </w:rPr>
        <w:t>, тем самым исполняя</w:t>
      </w:r>
      <w:r w:rsidRPr="00FE2261">
        <w:rPr>
          <w:b/>
          <w:bCs/>
          <w:iCs/>
        </w:rPr>
        <w:t xml:space="preserve"> </w:t>
      </w:r>
      <w:r w:rsidRPr="00FE2261">
        <w:rPr>
          <w:bCs/>
          <w:iCs/>
        </w:rPr>
        <w:t xml:space="preserve">отдельные </w:t>
      </w:r>
      <w:r w:rsidRPr="00FE2261">
        <w:t>государственные полномочия в части ведения воинского учёта.</w:t>
      </w:r>
    </w:p>
    <w:p w:rsidR="00BA098F" w:rsidRPr="00FE2261" w:rsidRDefault="00BA098F" w:rsidP="00BA098F">
      <w:pPr>
        <w:tabs>
          <w:tab w:val="left" w:pos="0"/>
        </w:tabs>
        <w:snapToGrid w:val="0"/>
        <w:ind w:firstLine="567"/>
        <w:jc w:val="both"/>
        <w:rPr>
          <w:shd w:val="clear" w:color="auto" w:fill="FFFFFF"/>
        </w:rPr>
      </w:pPr>
      <w:r>
        <w:t>По состоянию на 01.01.2024</w:t>
      </w:r>
      <w:r w:rsidRPr="00FE2261">
        <w:t xml:space="preserve"> года на воинском учете в администрации Серебрянского сельского поселения </w:t>
      </w:r>
      <w:r>
        <w:t>со</w:t>
      </w:r>
      <w:r w:rsidRPr="00FE2261">
        <w:t xml:space="preserve">стоит </w:t>
      </w:r>
      <w:r>
        <w:t>281 человек,</w:t>
      </w:r>
      <w:r w:rsidRPr="00E71727">
        <w:t xml:space="preserve"> </w:t>
      </w:r>
      <w:r w:rsidRPr="00FE2261">
        <w:t>из них:</w:t>
      </w:r>
    </w:p>
    <w:p w:rsidR="00BA098F" w:rsidRPr="00FE2261" w:rsidRDefault="00BA098F" w:rsidP="00BA098F">
      <w:pPr>
        <w:ind w:firstLine="567"/>
        <w:jc w:val="both"/>
      </w:pPr>
      <w:r w:rsidRPr="00FE2261">
        <w:t xml:space="preserve">- Офицеров запаса – </w:t>
      </w:r>
      <w:r>
        <w:t>9</w:t>
      </w:r>
      <w:r w:rsidRPr="00FE2261">
        <w:t xml:space="preserve"> чел.</w:t>
      </w:r>
    </w:p>
    <w:p w:rsidR="00BA098F" w:rsidRPr="00FE2261" w:rsidRDefault="00BA098F" w:rsidP="00BA098F">
      <w:pPr>
        <w:ind w:firstLine="567"/>
        <w:jc w:val="both"/>
      </w:pPr>
      <w:r w:rsidRPr="00FE2261">
        <w:t>- Прапорщиков, мичманов, сержантов, старшин, солдат и матросов запаса – 2</w:t>
      </w:r>
      <w:r>
        <w:t>52</w:t>
      </w:r>
      <w:r w:rsidRPr="00FE2261">
        <w:t xml:space="preserve"> чел.</w:t>
      </w:r>
    </w:p>
    <w:p w:rsidR="00BA098F" w:rsidRPr="00FE2261" w:rsidRDefault="00BA098F" w:rsidP="00BA098F">
      <w:pPr>
        <w:ind w:firstLine="567"/>
        <w:jc w:val="both"/>
      </w:pPr>
      <w:r>
        <w:t xml:space="preserve">- </w:t>
      </w:r>
      <w:r w:rsidRPr="00FE2261">
        <w:t>Граждан, подлежащих первоначальной постановке на воинский учет -  2</w:t>
      </w:r>
      <w:r>
        <w:t>0</w:t>
      </w:r>
      <w:r w:rsidRPr="00FE2261">
        <w:t xml:space="preserve"> чел.</w:t>
      </w:r>
    </w:p>
    <w:p w:rsidR="00BA098F" w:rsidRPr="00FE2261" w:rsidRDefault="00BA098F" w:rsidP="00BA098F">
      <w:pPr>
        <w:ind w:firstLine="567"/>
        <w:jc w:val="both"/>
      </w:pPr>
      <w:r w:rsidRPr="00FE2261">
        <w:rPr>
          <w:rFonts w:eastAsia="Calibri"/>
        </w:rPr>
        <w:t>После увольнения с в</w:t>
      </w:r>
      <w:r w:rsidRPr="00FE2261">
        <w:t>оенной службы зачислено в запас:</w:t>
      </w:r>
    </w:p>
    <w:p w:rsidR="00BA098F" w:rsidRPr="00FE2261" w:rsidRDefault="00BA098F" w:rsidP="00BA098F">
      <w:pPr>
        <w:ind w:firstLine="567"/>
        <w:jc w:val="both"/>
      </w:pPr>
      <w:r>
        <w:rPr>
          <w:rFonts w:eastAsia="Calibri"/>
        </w:rPr>
        <w:t xml:space="preserve">- </w:t>
      </w:r>
      <w:r w:rsidRPr="00FE2261">
        <w:rPr>
          <w:rFonts w:eastAsia="Calibri"/>
        </w:rPr>
        <w:t>из Российской армии</w:t>
      </w:r>
      <w:r>
        <w:t xml:space="preserve"> – 1</w:t>
      </w:r>
      <w:r w:rsidRPr="00FE2261">
        <w:t>;</w:t>
      </w:r>
    </w:p>
    <w:p w:rsidR="00BA098F" w:rsidRPr="00FE2261" w:rsidRDefault="00BA098F" w:rsidP="00BA098F">
      <w:pPr>
        <w:ind w:firstLine="567"/>
        <w:jc w:val="both"/>
      </w:pPr>
      <w:r>
        <w:t>- из ВМФ – 1</w:t>
      </w:r>
      <w:r w:rsidRPr="00FE2261">
        <w:t>.</w:t>
      </w:r>
    </w:p>
    <w:p w:rsidR="00BA098F" w:rsidRDefault="00BA098F" w:rsidP="00BA098F">
      <w:pPr>
        <w:jc w:val="both"/>
      </w:pPr>
      <w:r>
        <w:t xml:space="preserve">         - Три человека за 2023</w:t>
      </w:r>
      <w:r w:rsidRPr="00FE2261">
        <w:t xml:space="preserve"> год призвано в ряды РА</w:t>
      </w:r>
      <w:r>
        <w:t xml:space="preserve"> на срочную службу</w:t>
      </w:r>
      <w:r w:rsidRPr="00FE2261">
        <w:t>.</w:t>
      </w:r>
    </w:p>
    <w:p w:rsidR="00BA098F" w:rsidRPr="00AC3B40" w:rsidRDefault="00BA098F" w:rsidP="00BA098F">
      <w:pPr>
        <w:ind w:firstLine="567"/>
        <w:jc w:val="both"/>
      </w:pPr>
      <w:r w:rsidRPr="0005652A">
        <w:t xml:space="preserve">В соответствии с областным законом Ленинградской области от 13 октября 2006 года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специалистами администрации, уполномоченными составлять протоколы об административных правонарушениях за 2023 год составлено </w:t>
      </w:r>
      <w:r>
        <w:t>7</w:t>
      </w:r>
      <w:r w:rsidRPr="0005652A">
        <w:t xml:space="preserve"> протоколов об </w:t>
      </w:r>
      <w:r>
        <w:t>административном правонарушении.</w:t>
      </w:r>
    </w:p>
    <w:p w:rsidR="00BA098F" w:rsidRPr="00FE2261" w:rsidRDefault="00BA098F" w:rsidP="00BA098F">
      <w:pPr>
        <w:ind w:firstLine="567"/>
        <w:jc w:val="both"/>
      </w:pPr>
      <w:r>
        <w:t xml:space="preserve"> </w:t>
      </w:r>
      <w:r w:rsidRPr="00FE2261">
        <w:t xml:space="preserve"> </w:t>
      </w:r>
      <w:r>
        <w:t>По 6 поступившим материалам</w:t>
      </w:r>
      <w:r w:rsidRPr="00FE2261">
        <w:t xml:space="preserve"> вынесены определения об отказе в возбуждении дела об административном правонарушении.</w:t>
      </w:r>
    </w:p>
    <w:p w:rsidR="00BA098F" w:rsidRPr="00FE2261" w:rsidRDefault="00BA098F" w:rsidP="00BA098F">
      <w:pPr>
        <w:ind w:firstLine="567"/>
        <w:jc w:val="both"/>
      </w:pPr>
      <w:r w:rsidRPr="009F431A">
        <w:t xml:space="preserve">Совместно с сотрудниками </w:t>
      </w:r>
      <w:r w:rsidRPr="0005652A">
        <w:rPr>
          <w:bCs/>
          <w:spacing w:val="-6"/>
        </w:rPr>
        <w:t>отдела надзорной деятельности и профилактической работы</w:t>
      </w:r>
      <w:r w:rsidRPr="009F431A">
        <w:t xml:space="preserve"> Лужского района специалистами администрации в летний период проведены рейды по многодетным семьям с цел</w:t>
      </w:r>
      <w:r>
        <w:t xml:space="preserve">ью проведения профилактической </w:t>
      </w:r>
      <w:r w:rsidRPr="009F431A">
        <w:t>беседы на предмет пожарной безопасности.</w:t>
      </w:r>
    </w:p>
    <w:p w:rsidR="00BA098F" w:rsidRPr="00FE2261" w:rsidRDefault="00BA098F" w:rsidP="00BA098F">
      <w:pPr>
        <w:ind w:firstLine="567"/>
        <w:jc w:val="both"/>
      </w:pPr>
      <w:r w:rsidRPr="00991BDE">
        <w:t xml:space="preserve">На учете (контроле) администрации Серебрянского сельского поселения, как неблагополучные стоят </w:t>
      </w:r>
      <w:r>
        <w:t xml:space="preserve">две </w:t>
      </w:r>
      <w:r w:rsidRPr="00991BDE">
        <w:t>семьи.</w:t>
      </w:r>
      <w:r w:rsidRPr="00FE2261">
        <w:t xml:space="preserve"> </w:t>
      </w:r>
    </w:p>
    <w:p w:rsidR="00BA098F" w:rsidRDefault="00BA098F" w:rsidP="00BA098F">
      <w:pPr>
        <w:ind w:firstLine="567"/>
        <w:jc w:val="both"/>
      </w:pPr>
      <w:r>
        <w:t>Проводилась</w:t>
      </w:r>
      <w:r w:rsidRPr="00FE2261">
        <w:t xml:space="preserve"> работа в тесном контакте с медицинскими работниками Серебрянской амбулатории. </w:t>
      </w:r>
      <w:r>
        <w:t>Осуществлялись</w:t>
      </w:r>
      <w:r w:rsidRPr="00FE2261">
        <w:t xml:space="preserve"> рейды в неблагополучные </w:t>
      </w:r>
      <w:r>
        <w:t xml:space="preserve">семьи, где родители не уделяют </w:t>
      </w:r>
      <w:r w:rsidRPr="00FE2261">
        <w:t>должного внимания здоровью де</w:t>
      </w:r>
      <w:r>
        <w:t xml:space="preserve">тей. </w:t>
      </w:r>
    </w:p>
    <w:p w:rsidR="00BA098F" w:rsidRPr="00991BDE" w:rsidRDefault="00BA098F" w:rsidP="00BA098F">
      <w:pPr>
        <w:ind w:firstLine="567"/>
        <w:jc w:val="both"/>
      </w:pPr>
      <w:r w:rsidRPr="00991BDE">
        <w:t>Совместно с директором МОУ Серебрянская средняя шко</w:t>
      </w:r>
      <w:r>
        <w:t xml:space="preserve">ла, </w:t>
      </w:r>
      <w:r w:rsidRPr="00991BDE">
        <w:t xml:space="preserve">директором СКЦДиО «Романтик» </w:t>
      </w:r>
      <w:r>
        <w:t>и сектором по опеке и попечительству администрации Лужского муниципального района</w:t>
      </w:r>
      <w:r w:rsidRPr="00991BDE">
        <w:t xml:space="preserve"> администрацией ве</w:t>
      </w:r>
      <w:r>
        <w:t>лась</w:t>
      </w:r>
      <w:r w:rsidRPr="00991BDE">
        <w:t xml:space="preserve"> работа по контролю обучения, посещения и досуга детей, а также работа по решению проблем безнадзорности несовершеннолетних. Проводи</w:t>
      </w:r>
      <w:r>
        <w:t>лась</w:t>
      </w:r>
      <w:r w:rsidRPr="00991BDE">
        <w:t xml:space="preserve"> профилактическая работа с родителями, уклоняющимися от исполнения своих обязанностей по обучению и воспитанию детей. </w:t>
      </w:r>
    </w:p>
    <w:p w:rsidR="00BA098F" w:rsidRPr="00991BDE" w:rsidRDefault="00BA098F" w:rsidP="00BA098F">
      <w:pPr>
        <w:ind w:firstLine="567"/>
        <w:jc w:val="both"/>
        <w:rPr>
          <w:shd w:val="clear" w:color="auto" w:fill="FFFFFF"/>
        </w:rPr>
      </w:pPr>
      <w:r w:rsidRPr="00991BDE">
        <w:t>СКЦДиО «Романтик» осуществл</w:t>
      </w:r>
      <w:r>
        <w:t xml:space="preserve">ялась </w:t>
      </w:r>
      <w:r w:rsidRPr="00991BDE">
        <w:rPr>
          <w:shd w:val="clear" w:color="auto" w:fill="FFFFFF"/>
        </w:rPr>
        <w:t xml:space="preserve">организация досуга жителей поселения всех возрастных групп населения. </w:t>
      </w:r>
    </w:p>
    <w:p w:rsidR="00BA098F" w:rsidRPr="00991BDE" w:rsidRDefault="00BA098F" w:rsidP="00BA098F">
      <w:pPr>
        <w:ind w:firstLine="567"/>
        <w:jc w:val="both"/>
      </w:pPr>
      <w:r w:rsidRPr="00991BDE">
        <w:t xml:space="preserve">На базе СКЦДиО «Романтик» имеется шесть любительских объединений, в том числе: «Любителей танца», «У самовара», «Клуб Очаг», «Веселушка», «Ретро», «Олимп» и девять клубных формирований: Детский театральный «Улыбка», детский кукольный «Веснушка», студия прикладного искусства «Творец», детский вокальный «Солнышко», хореографические - «Нежность», «Непоседы», «Радуга», «Семицветик», хор «Серебряночка». Направление клубов это тематические, познавательные программы, конкурсные и развлекательные встречи, интеллектуальные игры, театрализованные праздники, спортивные конкурсы и игры, патриотическое воспитание подростков. Проводятся исторические, тематические, конкурсные, танцевальные программы.  </w:t>
      </w:r>
    </w:p>
    <w:p w:rsidR="00BA098F" w:rsidRDefault="00BA098F" w:rsidP="00BA098F">
      <w:pPr>
        <w:widowControl w:val="0"/>
        <w:autoSpaceDE w:val="0"/>
        <w:ind w:firstLine="567"/>
        <w:jc w:val="both"/>
      </w:pPr>
      <w:r w:rsidRPr="00991BDE">
        <w:t xml:space="preserve">За 2023 год СКЦДиО «Романтик» проведено 146 мероприятий. </w:t>
      </w:r>
      <w:r w:rsidRPr="00991BDE">
        <w:rPr>
          <w:shd w:val="clear" w:color="auto" w:fill="FFFFFF"/>
        </w:rPr>
        <w:t xml:space="preserve">Творческие коллективы </w:t>
      </w:r>
      <w:r w:rsidRPr="00991BDE">
        <w:t xml:space="preserve">СКЦДиО «Романтик» </w:t>
      </w:r>
      <w:r w:rsidRPr="00991BDE">
        <w:rPr>
          <w:shd w:val="clear" w:color="auto" w:fill="FFFFFF"/>
        </w:rPr>
        <w:t xml:space="preserve">принимали участие в мероприятиях, посвященных празднованию «Дня Победы», </w:t>
      </w:r>
      <w:r w:rsidRPr="00991BDE">
        <w:t>«Дня семьи, любви и верности», «Дня посёлка», и «Масленицы» проводимых на территории поселения,</w:t>
      </w:r>
      <w:r>
        <w:t xml:space="preserve"> показывали Новогодни</w:t>
      </w:r>
      <w:r w:rsidRPr="00991BDE">
        <w:t>е театрализованн</w:t>
      </w:r>
      <w:r>
        <w:t>ые представления</w:t>
      </w:r>
      <w:r w:rsidRPr="00991BDE">
        <w:t xml:space="preserve"> для детей, а также </w:t>
      </w:r>
      <w:r w:rsidRPr="00991BDE">
        <w:lastRenderedPageBreak/>
        <w:t>участвовали в районных фестивалях: «Ольгины берега», «Осенины», «Мир песнями раскрасим», «Жар птица».</w:t>
      </w:r>
    </w:p>
    <w:p w:rsidR="00BA098F" w:rsidRPr="00991BDE" w:rsidRDefault="00BA098F" w:rsidP="00BA098F">
      <w:pPr>
        <w:ind w:firstLine="567"/>
        <w:jc w:val="both"/>
      </w:pPr>
      <w:r w:rsidRPr="00991BDE">
        <w:t xml:space="preserve">Патриотическое воспитание молодежи в 2023 году осуществлялось через кружковую - лекционную работу. </w:t>
      </w:r>
    </w:p>
    <w:p w:rsidR="00BA098F" w:rsidRPr="00991BDE" w:rsidRDefault="00BA098F" w:rsidP="00BA098F">
      <w:pPr>
        <w:ind w:firstLine="567"/>
        <w:jc w:val="both"/>
      </w:pPr>
      <w:r w:rsidRPr="00991BDE">
        <w:t>Огромную историко-краеведческую работу проводит наш местный житель Божко Н.Б. Регулярно проводятся заседания краеведов, издаются книги, статьи об истории нашего поселения.</w:t>
      </w:r>
    </w:p>
    <w:p w:rsidR="00BA098F" w:rsidRDefault="00BA098F" w:rsidP="00BA098F">
      <w:pPr>
        <w:ind w:firstLine="567"/>
        <w:jc w:val="both"/>
      </w:pPr>
      <w:r w:rsidRPr="00991BDE">
        <w:t>В 2023 году в нашем поселении работал Губернаторский молодежный трудовой отряд. Между администрацией поселения и Центром занятости населения был заключен договор, предметом которого стало трудоустройство несовершеннолетних граждан в возрасте от 14 до 18 лет на общественные работы. Согласно этого договора, было трудоустроено 10</w:t>
      </w:r>
      <w:r w:rsidRPr="00991BDE">
        <w:rPr>
          <w:color w:val="FF0000"/>
        </w:rPr>
        <w:t xml:space="preserve"> </w:t>
      </w:r>
      <w:r>
        <w:t>человек.</w:t>
      </w:r>
    </w:p>
    <w:p w:rsidR="00BA098F" w:rsidRPr="00991BDE" w:rsidRDefault="00BA098F" w:rsidP="00BA098F">
      <w:pPr>
        <w:ind w:firstLine="567"/>
        <w:jc w:val="both"/>
      </w:pPr>
      <w:r w:rsidRPr="00991BDE">
        <w:t>Основным направлением работы молодежного отряда стала помощь инвалидам и ветеранам, а также семьям мобилизованных. Отряд принимал участие в плетении маскировочных сетей д</w:t>
      </w:r>
      <w:r>
        <w:t>ля отправки в зону действия СВО,</w:t>
      </w:r>
      <w:r w:rsidRPr="00991BDE">
        <w:t xml:space="preserve"> в благоустройстве территории посёлка Серебрянский и осуществлял уборку береговой полосы озера «Большое Клобутицкое». </w:t>
      </w:r>
    </w:p>
    <w:p w:rsidR="00BA098F" w:rsidRDefault="00BA098F" w:rsidP="00BA098F">
      <w:pPr>
        <w:ind w:firstLine="567"/>
        <w:jc w:val="both"/>
      </w:pPr>
      <w:r w:rsidRPr="00991BDE">
        <w:t>Большую работу проводит в поселении наш Совет ветеранов. Проводятся праздничные, торжественные мероприятия, поздравления с торжественными датами, посещение одиноко проживающих пожилых людей, решение бытовых проблем, работы по благоустройству мест воинских захоронений.</w:t>
      </w:r>
      <w:r>
        <w:t xml:space="preserve"> Члены совета ветеранов принимали активное участие в районных культурно-массовых мероприятиях и фестивалях.</w:t>
      </w:r>
    </w:p>
    <w:p w:rsidR="00BA098F" w:rsidRPr="00767351" w:rsidRDefault="00BA098F" w:rsidP="00BA098F">
      <w:pPr>
        <w:ind w:firstLine="567"/>
        <w:jc w:val="both"/>
        <w:rPr>
          <w:color w:val="000000"/>
          <w:shd w:val="clear" w:color="auto" w:fill="FFFFFF"/>
        </w:rPr>
      </w:pPr>
      <w:r w:rsidRPr="00E43DBD">
        <w:t xml:space="preserve">В октябре 2023 года, на кладбище у дер. Малая Пустошка, было произведено </w:t>
      </w:r>
      <w:r w:rsidRPr="00E43DBD">
        <w:rPr>
          <w:color w:val="000000"/>
          <w:shd w:val="clear" w:color="auto" w:fill="FFFFFF"/>
        </w:rPr>
        <w:t xml:space="preserve">перезахоронение останков мирных жителей Фёдоровой Евдокии Григорьевны и Бурцевой Анны Егоровны, расстрелянных карателями за помощь партизанам 28 сентября 1942 года и похороненных местными жителями в полосе отвода железной дороги. </w:t>
      </w:r>
    </w:p>
    <w:p w:rsidR="00BA098F" w:rsidRPr="00373DA3" w:rsidRDefault="00BA098F" w:rsidP="00BA098F">
      <w:pPr>
        <w:ind w:firstLine="567"/>
        <w:jc w:val="both"/>
      </w:pPr>
      <w:r w:rsidRPr="00373DA3">
        <w:t xml:space="preserve">Активную работу на территории поселения ведет «Женсовет Серебрянского поселения», основным направлением деятельности которого в 2023 году стало плетение маскировочных сетей и сбор гуманитарной помощи для наших ребят, находящихся в зоне действия СВО. </w:t>
      </w:r>
    </w:p>
    <w:p w:rsidR="00BA098F" w:rsidRPr="00373DA3" w:rsidRDefault="00BA098F" w:rsidP="00BA098F">
      <w:pPr>
        <w:ind w:firstLine="567"/>
        <w:jc w:val="both"/>
        <w:rPr>
          <w:iCs/>
        </w:rPr>
      </w:pPr>
      <w:r w:rsidRPr="00373DA3">
        <w:rPr>
          <w:rStyle w:val="a4"/>
          <w:i w:val="0"/>
        </w:rPr>
        <w:t xml:space="preserve">Неравнодушные жители поселка Серебрянский активно подключились к столь важному делу. Они собирают гуманитарную помощь в виде продуктовых наборов, изготавливают </w:t>
      </w:r>
      <w:r w:rsidRPr="00373DA3">
        <w:t xml:space="preserve">нарукавные повязки, </w:t>
      </w:r>
      <w:r w:rsidRPr="00373DA3">
        <w:rPr>
          <w:rStyle w:val="a4"/>
          <w:i w:val="0"/>
        </w:rPr>
        <w:t>вяжут теплые носки.</w:t>
      </w:r>
    </w:p>
    <w:p w:rsidR="00BA098F" w:rsidRPr="00767351" w:rsidRDefault="00BA098F" w:rsidP="00BA098F">
      <w:pPr>
        <w:ind w:firstLine="567"/>
        <w:jc w:val="both"/>
        <w:rPr>
          <w:iCs/>
        </w:rPr>
      </w:pPr>
      <w:r w:rsidRPr="00373DA3">
        <w:rPr>
          <w:rStyle w:val="a4"/>
          <w:i w:val="0"/>
        </w:rPr>
        <w:t>В преддверии Нового года при участии администрации поселения и ООО «Триера-Ток», коллективом СКЦДиО «Романтик» было организовано поздравление детей семей мобилизованных, проживающих на территории Серебрянского сельского поселения.</w:t>
      </w:r>
      <w:r>
        <w:rPr>
          <w:rStyle w:val="a4"/>
          <w:i w:val="0"/>
        </w:rPr>
        <w:t xml:space="preserve"> </w:t>
      </w:r>
    </w:p>
    <w:p w:rsidR="00BA098F" w:rsidRPr="00FE2261" w:rsidRDefault="00BA098F" w:rsidP="00BA098F">
      <w:pPr>
        <w:ind w:firstLine="567"/>
        <w:jc w:val="both"/>
      </w:pPr>
      <w:r w:rsidRPr="000751A2">
        <w:t>Сформирован бюджет поселения на 202</w:t>
      </w:r>
      <w:r>
        <w:t>4</w:t>
      </w:r>
      <w:r w:rsidRPr="000751A2">
        <w:t xml:space="preserve"> год.  Прогнозируемая доходная часть бюджета составит </w:t>
      </w:r>
      <w:r>
        <w:t>31829,9</w:t>
      </w:r>
      <w:r w:rsidRPr="000751A2">
        <w:t xml:space="preserve"> тыс. руб., из них </w:t>
      </w:r>
      <w:r>
        <w:t>налоговых и неналоговых</w:t>
      </w:r>
      <w:r w:rsidRPr="000751A2">
        <w:t xml:space="preserve"> доходов </w:t>
      </w:r>
      <w:r>
        <w:t xml:space="preserve">6583,8 тыс. руб., безвозмездные поступления 25246,1 тыс. рублей, в том числе: дотация </w:t>
      </w:r>
      <w:r w:rsidRPr="000751A2">
        <w:t xml:space="preserve">на выравнивание бюджета </w:t>
      </w:r>
      <w:r>
        <w:t>10229,1</w:t>
      </w:r>
      <w:r w:rsidRPr="000751A2">
        <w:t xml:space="preserve"> тыс. руб.</w:t>
      </w:r>
      <w:r>
        <w:t>, прочие субсидии в сумме 14144,9 тыс. руб., субвенции 172,1 тыс. рублей.</w:t>
      </w:r>
    </w:p>
    <w:p w:rsidR="00BA098F" w:rsidRDefault="00BA098F" w:rsidP="00BA098F">
      <w:pPr>
        <w:ind w:firstLine="567"/>
        <w:jc w:val="both"/>
        <w:rPr>
          <w:b/>
        </w:rPr>
      </w:pPr>
    </w:p>
    <w:p w:rsidR="00BA098F" w:rsidRDefault="00BA098F" w:rsidP="00BA098F">
      <w:pPr>
        <w:ind w:firstLine="567"/>
        <w:jc w:val="center"/>
        <w:rPr>
          <w:b/>
        </w:rPr>
      </w:pPr>
      <w:r w:rsidRPr="00296F06">
        <w:rPr>
          <w:b/>
        </w:rPr>
        <w:t>Основными задачами на 202</w:t>
      </w:r>
      <w:r>
        <w:rPr>
          <w:b/>
        </w:rPr>
        <w:t>4</w:t>
      </w:r>
      <w:r w:rsidRPr="00296F06">
        <w:rPr>
          <w:b/>
        </w:rPr>
        <w:t xml:space="preserve"> год обозначены:</w:t>
      </w:r>
    </w:p>
    <w:p w:rsidR="00BA098F" w:rsidRPr="00296F06" w:rsidRDefault="00BA098F" w:rsidP="00BA098F">
      <w:pPr>
        <w:ind w:firstLine="567"/>
        <w:jc w:val="both"/>
        <w:rPr>
          <w:b/>
        </w:rPr>
      </w:pPr>
    </w:p>
    <w:p w:rsidR="00BA098F" w:rsidRPr="00130602" w:rsidRDefault="00BA098F" w:rsidP="00BA098F">
      <w:pPr>
        <w:ind w:firstLine="567"/>
        <w:jc w:val="both"/>
      </w:pPr>
      <w:r w:rsidRPr="00130602">
        <w:t>- Реализация мероприятий муниципальной программы «Формирование комфортной городской среды на 2020-2024 гг. муниципального образовании Серебрянское сельское поселение Лужского муниципальног</w:t>
      </w:r>
      <w:r>
        <w:t>о района Ленинградской области», а именно:</w:t>
      </w:r>
    </w:p>
    <w:p w:rsidR="00BA098F" w:rsidRPr="00130602" w:rsidRDefault="00BA098F" w:rsidP="00BA098F">
      <w:pPr>
        <w:numPr>
          <w:ilvl w:val="0"/>
          <w:numId w:val="1"/>
        </w:numPr>
        <w:ind w:left="0" w:firstLine="567"/>
        <w:jc w:val="both"/>
        <w:rPr>
          <w:rFonts w:eastAsia="Times-Roman"/>
        </w:rPr>
      </w:pPr>
      <w:r w:rsidRPr="00130602">
        <w:rPr>
          <w:rFonts w:eastAsia="Times-Roman"/>
        </w:rPr>
        <w:t xml:space="preserve"> Благоустройство общественной территории «Аллея «Земляков»» по ул. Совхозная пос. Серебрянский</w:t>
      </w:r>
      <w:r>
        <w:rPr>
          <w:rFonts w:eastAsia="Times-Roman"/>
        </w:rPr>
        <w:t>.</w:t>
      </w:r>
      <w:r w:rsidRPr="00130602">
        <w:rPr>
          <w:rFonts w:eastAsia="Times-Roman"/>
        </w:rPr>
        <w:t xml:space="preserve">  </w:t>
      </w:r>
    </w:p>
    <w:p w:rsidR="00BA098F" w:rsidRPr="00130602" w:rsidRDefault="00BA098F" w:rsidP="00BA098F">
      <w:pPr>
        <w:ind w:firstLine="567"/>
        <w:jc w:val="both"/>
      </w:pPr>
      <w:r w:rsidRPr="00130602">
        <w:rPr>
          <w:rFonts w:eastAsia="Times-Roman"/>
        </w:rPr>
        <w:t xml:space="preserve">- </w:t>
      </w:r>
      <w:r w:rsidRPr="00130602">
        <w:t xml:space="preserve">В рамках государственной программы «Охрана окружающей среды Ленинградской области» планируется обустройство контейнерных площадок (с установкой контейнеров) </w:t>
      </w:r>
      <w:r>
        <w:t>в следующих населенных пунктах:</w:t>
      </w:r>
    </w:p>
    <w:p w:rsidR="00BA098F" w:rsidRPr="00130602" w:rsidRDefault="00BA098F" w:rsidP="00BA098F">
      <w:pPr>
        <w:numPr>
          <w:ilvl w:val="0"/>
          <w:numId w:val="3"/>
        </w:numPr>
        <w:ind w:left="0" w:firstLine="567"/>
      </w:pPr>
      <w:r w:rsidRPr="00130602">
        <w:t xml:space="preserve"> д. Заполье</w:t>
      </w:r>
      <w:r w:rsidRPr="00130602">
        <w:rPr>
          <w:rFonts w:cs="Arial"/>
        </w:rPr>
        <w:t>;</w:t>
      </w:r>
    </w:p>
    <w:p w:rsidR="00BA098F" w:rsidRPr="00130602" w:rsidRDefault="00BA098F" w:rsidP="00BA098F">
      <w:pPr>
        <w:numPr>
          <w:ilvl w:val="0"/>
          <w:numId w:val="3"/>
        </w:numPr>
        <w:ind w:left="0" w:firstLine="567"/>
        <w:rPr>
          <w:rFonts w:ascii="Arial" w:hAnsi="Arial" w:cs="Arial"/>
        </w:rPr>
      </w:pPr>
      <w:r w:rsidRPr="00130602">
        <w:t xml:space="preserve"> д. Дергово</w:t>
      </w:r>
      <w:r w:rsidRPr="00130602">
        <w:rPr>
          <w:rFonts w:cs="Arial"/>
        </w:rPr>
        <w:t>;</w:t>
      </w:r>
    </w:p>
    <w:p w:rsidR="00BA098F" w:rsidRPr="00130602" w:rsidRDefault="00BA098F" w:rsidP="00BA098F">
      <w:pPr>
        <w:numPr>
          <w:ilvl w:val="0"/>
          <w:numId w:val="3"/>
        </w:numPr>
        <w:ind w:left="0" w:firstLine="567"/>
        <w:rPr>
          <w:rFonts w:ascii="Arial" w:hAnsi="Arial" w:cs="Arial"/>
        </w:rPr>
      </w:pPr>
      <w:r w:rsidRPr="00130602">
        <w:t xml:space="preserve"> д. Вяжище</w:t>
      </w:r>
      <w:r w:rsidRPr="00130602">
        <w:rPr>
          <w:rFonts w:cs="Arial"/>
        </w:rPr>
        <w:t>;</w:t>
      </w:r>
    </w:p>
    <w:p w:rsidR="00BA098F" w:rsidRPr="00130602" w:rsidRDefault="00BA098F" w:rsidP="00BA098F">
      <w:pPr>
        <w:numPr>
          <w:ilvl w:val="0"/>
          <w:numId w:val="3"/>
        </w:numPr>
        <w:ind w:left="0" w:firstLine="567"/>
        <w:rPr>
          <w:rFonts w:ascii="Arial" w:hAnsi="Arial" w:cs="Arial"/>
        </w:rPr>
      </w:pPr>
      <w:r w:rsidRPr="00130602">
        <w:t xml:space="preserve"> д. Малая Пустошка</w:t>
      </w:r>
      <w:r w:rsidRPr="00130602">
        <w:rPr>
          <w:rFonts w:cs="Arial"/>
        </w:rPr>
        <w:t>.</w:t>
      </w:r>
      <w:r w:rsidRPr="00130602">
        <w:t xml:space="preserve"> </w:t>
      </w:r>
    </w:p>
    <w:p w:rsidR="00BA098F" w:rsidRPr="00923044" w:rsidRDefault="00BA098F" w:rsidP="00BA098F">
      <w:pPr>
        <w:ind w:firstLine="567"/>
        <w:jc w:val="both"/>
        <w:rPr>
          <w:color w:val="000000"/>
        </w:rPr>
      </w:pPr>
      <w:r w:rsidRPr="00923044">
        <w:t xml:space="preserve">- </w:t>
      </w:r>
      <w:r>
        <w:t>В рамках</w:t>
      </w:r>
      <w:r w:rsidRPr="00923044">
        <w:t xml:space="preserve"> </w:t>
      </w:r>
      <w:r>
        <w:rPr>
          <w:color w:val="000000"/>
        </w:rPr>
        <w:t>р</w:t>
      </w:r>
      <w:r w:rsidRPr="00923044">
        <w:rPr>
          <w:color w:val="000000"/>
        </w:rPr>
        <w:t>егиональной программы капитального ремонта общего имущества в многоквартирных домах на 2014-2043 годы</w:t>
      </w:r>
      <w:r>
        <w:rPr>
          <w:color w:val="000000"/>
        </w:rPr>
        <w:t xml:space="preserve"> - </w:t>
      </w:r>
      <w:r>
        <w:t>п</w:t>
      </w:r>
      <w:r w:rsidRPr="00130602">
        <w:t>роведение капитального ремонта внутридомовых инженерных сетей дома № 3 по ул. Лужская пос. Серебрянский.</w:t>
      </w:r>
    </w:p>
    <w:p w:rsidR="00BA098F" w:rsidRDefault="00BA098F" w:rsidP="00BA098F">
      <w:pPr>
        <w:ind w:firstLine="567"/>
        <w:contextualSpacing/>
        <w:jc w:val="both"/>
      </w:pPr>
      <w:r>
        <w:lastRenderedPageBreak/>
        <w:t xml:space="preserve">- </w:t>
      </w:r>
      <w:r w:rsidRPr="009E7158">
        <w:t xml:space="preserve">Разработка проекта </w:t>
      </w:r>
      <w:r>
        <w:t>капитального ремонта здания</w:t>
      </w:r>
      <w:r w:rsidRPr="009E7158">
        <w:t xml:space="preserve"> дома культуры </w:t>
      </w:r>
      <w:r>
        <w:t xml:space="preserve">и благоустройства прилегающей территории </w:t>
      </w:r>
      <w:r w:rsidRPr="009E7158">
        <w:t>в пос. Серебрянский в рамках программы «Комплексное развитие сельских те</w:t>
      </w:r>
      <w:r>
        <w:t>рриторий Ленинградской области».</w:t>
      </w:r>
    </w:p>
    <w:p w:rsidR="00BA098F" w:rsidRDefault="00BA098F" w:rsidP="00BA098F">
      <w:pPr>
        <w:ind w:firstLine="567"/>
        <w:contextualSpacing/>
        <w:jc w:val="both"/>
      </w:pPr>
      <w:r w:rsidRPr="0017027C">
        <w:t>- Разработка дизайн-проектов благоустройства общественных территорий в пос. Серебрянский после проведения электронного голосования по отбору территорий, благоустраиваемых в рамках муниципальной программы «Формирование комфортной городской среды муниципального образовании Серебрянское сельское поселение Лужского муниципального района Ленинградской области» на 2025 год.</w:t>
      </w:r>
    </w:p>
    <w:p w:rsidR="00BA098F" w:rsidRPr="006D2D2A" w:rsidRDefault="00BA098F" w:rsidP="00BA098F">
      <w:pPr>
        <w:ind w:firstLine="567"/>
        <w:contextualSpacing/>
        <w:jc w:val="both"/>
      </w:pPr>
      <w:r w:rsidRPr="006D2D2A">
        <w:t>- В пределах полномочий, установленных законодательством Российской Федерации по организации в границах поселения электро-, тепло-, газо- и водоснабжения, водоотведения населения, снабжения населения топливом:</w:t>
      </w:r>
    </w:p>
    <w:p w:rsidR="00BA098F" w:rsidRPr="006D2D2A" w:rsidRDefault="00BA098F" w:rsidP="00BA098F">
      <w:pPr>
        <w:ind w:firstLine="567"/>
        <w:contextualSpacing/>
        <w:jc w:val="both"/>
      </w:pPr>
      <w:r w:rsidRPr="006D2D2A">
        <w:t xml:space="preserve">- Проектирование и прокладка системы горячего водоснабжения к многоквартирным домам, для круглогодичного обеспечения населения горячей водой. </w:t>
      </w:r>
    </w:p>
    <w:p w:rsidR="00BA098F" w:rsidRPr="006D2D2A" w:rsidRDefault="00BA098F" w:rsidP="00BA098F">
      <w:pPr>
        <w:ind w:firstLine="567"/>
        <w:contextualSpacing/>
        <w:jc w:val="both"/>
      </w:pPr>
      <w:r w:rsidRPr="006D2D2A">
        <w:t>- Заключение договора на установку энергопринимающего устройства на линию уличного освещения в дер. Заполье, Малая Пустошка, Новоселье, Новые Полицы, Рябиновка и пос. Серебрянский, ул. Малая Клобутицкая.</w:t>
      </w:r>
    </w:p>
    <w:p w:rsidR="00BA098F" w:rsidRPr="006D2D2A" w:rsidRDefault="00BA098F" w:rsidP="00BA098F">
      <w:pPr>
        <w:ind w:firstLine="567"/>
        <w:contextualSpacing/>
        <w:jc w:val="both"/>
      </w:pPr>
      <w:r w:rsidRPr="006D2D2A">
        <w:rPr>
          <w:rFonts w:eastAsia="Times-Roman"/>
        </w:rPr>
        <w:t xml:space="preserve">- На субсидии выделенные на поддержку развития общественной инфраструктуры муниципального значения планируется </w:t>
      </w:r>
      <w:r w:rsidRPr="006D2D2A">
        <w:t>приобретение автомобиля для дома культуры.</w:t>
      </w:r>
    </w:p>
    <w:p w:rsidR="00BA098F" w:rsidRPr="006D2D2A" w:rsidRDefault="00BA098F" w:rsidP="00BA098F">
      <w:pPr>
        <w:ind w:left="567"/>
        <w:contextualSpacing/>
        <w:jc w:val="both"/>
      </w:pPr>
      <w:r w:rsidRPr="006D2D2A">
        <w:t xml:space="preserve">- В рамках реализации 147 - ОЗ и 03 -  ОЗ: </w:t>
      </w:r>
    </w:p>
    <w:p w:rsidR="00BA098F" w:rsidRPr="006D2D2A" w:rsidRDefault="00BA098F" w:rsidP="00BA098F">
      <w:pPr>
        <w:numPr>
          <w:ilvl w:val="0"/>
          <w:numId w:val="2"/>
        </w:numPr>
        <w:ind w:left="0" w:firstLine="567"/>
        <w:jc w:val="both"/>
      </w:pPr>
      <w:r w:rsidRPr="006D2D2A">
        <w:t xml:space="preserve"> Ремонт участка дороги от дома № 7 по ул. Полевая до ул. Озерная дер. Бараново;</w:t>
      </w:r>
    </w:p>
    <w:p w:rsidR="00BA098F" w:rsidRPr="006D2D2A" w:rsidRDefault="00BA098F" w:rsidP="00BA098F">
      <w:pPr>
        <w:numPr>
          <w:ilvl w:val="0"/>
          <w:numId w:val="2"/>
        </w:numPr>
        <w:ind w:left="0" w:firstLine="567"/>
        <w:jc w:val="both"/>
      </w:pPr>
      <w:r w:rsidRPr="006D2D2A">
        <w:t xml:space="preserve"> Ремонт участка дороги от дома 10 до дома 15 по ул. Озерная дер. Бараново;</w:t>
      </w:r>
    </w:p>
    <w:p w:rsidR="00BA098F" w:rsidRPr="006D2D2A" w:rsidRDefault="00BA098F" w:rsidP="00BA098F">
      <w:pPr>
        <w:numPr>
          <w:ilvl w:val="0"/>
          <w:numId w:val="2"/>
        </w:numPr>
        <w:ind w:left="0" w:firstLine="567"/>
        <w:jc w:val="both"/>
      </w:pPr>
      <w:r w:rsidRPr="006D2D2A">
        <w:rPr>
          <w:rFonts w:eastAsia="Times-Roman"/>
        </w:rPr>
        <w:t xml:space="preserve"> Обустройство тротуара по ул. Совхозная от д. 18А до д. 12.</w:t>
      </w:r>
    </w:p>
    <w:p w:rsidR="00BA098F" w:rsidRPr="00D15031" w:rsidRDefault="00BA098F" w:rsidP="00BA098F">
      <w:pPr>
        <w:numPr>
          <w:ilvl w:val="0"/>
          <w:numId w:val="2"/>
        </w:numPr>
        <w:ind w:left="0" w:firstLine="567"/>
        <w:jc w:val="both"/>
      </w:pPr>
      <w:r w:rsidRPr="006D2D2A">
        <w:rPr>
          <w:rFonts w:eastAsia="Times-Roman"/>
        </w:rPr>
        <w:t xml:space="preserve"> Обустройство тротуара по ул. Школьная от ул. Совхозной до </w:t>
      </w:r>
      <w:r>
        <w:rPr>
          <w:rFonts w:eastAsia="Times-Roman"/>
        </w:rPr>
        <w:t>дома культуры пос. Серебрянский.</w:t>
      </w:r>
    </w:p>
    <w:p w:rsidR="00BA098F" w:rsidRDefault="00BA098F" w:rsidP="00BA098F">
      <w:pPr>
        <w:ind w:firstLine="567"/>
        <w:jc w:val="both"/>
      </w:pPr>
      <w:r>
        <w:rPr>
          <w:rFonts w:eastAsia="Times-Roman"/>
        </w:rPr>
        <w:t xml:space="preserve">- </w:t>
      </w:r>
      <w:r w:rsidRPr="00E03887">
        <w:t>В</w:t>
      </w:r>
      <w:r w:rsidRPr="00CC57A5">
        <w:t xml:space="preserve"> рамках муниципальной программы «Борьба с борщевиком Сосновского на территории Серебрянс</w:t>
      </w:r>
      <w:r>
        <w:t xml:space="preserve">кого сельского поселения на </w:t>
      </w:r>
      <w:r w:rsidRPr="00FB0395">
        <w:t>202</w:t>
      </w:r>
      <w:r>
        <w:t>4</w:t>
      </w:r>
      <w:r w:rsidRPr="00D93E84">
        <w:t>-202</w:t>
      </w:r>
      <w:r>
        <w:t xml:space="preserve">8 годы» произвести обработку </w:t>
      </w:r>
      <w:r w:rsidRPr="00CC57A5">
        <w:t>116,7 га территории Серебрянского сельского поселения</w:t>
      </w:r>
      <w:r>
        <w:rPr>
          <w:b/>
          <w:bCs/>
          <w:color w:val="000000"/>
          <w:sz w:val="32"/>
          <w:szCs w:val="32"/>
          <w:shd w:val="clear" w:color="auto" w:fill="FFFFFF"/>
        </w:rPr>
        <w:t xml:space="preserve"> </w:t>
      </w:r>
      <w:r w:rsidRPr="00CC57A5">
        <w:t>от борщевика Сосновского</w:t>
      </w:r>
      <w:r>
        <w:t>.</w:t>
      </w:r>
    </w:p>
    <w:p w:rsidR="00BA098F" w:rsidRPr="00E03887" w:rsidRDefault="00BA098F" w:rsidP="00BA098F">
      <w:pPr>
        <w:jc w:val="both"/>
        <w:rPr>
          <w:rFonts w:ascii="Helvetica" w:hAnsi="Helvetica" w:cs="Helvetica"/>
          <w:color w:val="333333"/>
          <w:sz w:val="16"/>
          <w:szCs w:val="20"/>
        </w:rPr>
      </w:pPr>
    </w:p>
    <w:p w:rsidR="00BA098F" w:rsidRDefault="00BA098F" w:rsidP="00BA098F">
      <w:pPr>
        <w:pStyle w:val="a3"/>
        <w:spacing w:before="0" w:beforeAutospacing="0" w:after="0" w:afterAutospacing="0"/>
        <w:ind w:firstLine="567"/>
        <w:jc w:val="both"/>
        <w:rPr>
          <w:rFonts w:ascii="Helvetica" w:hAnsi="Helvetica" w:cs="Helvetica"/>
          <w:sz w:val="18"/>
          <w:szCs w:val="20"/>
        </w:rPr>
      </w:pPr>
      <w:r w:rsidRPr="00E03887">
        <w:rPr>
          <w:szCs w:val="28"/>
          <w:shd w:val="clear" w:color="auto" w:fill="FFFFFF"/>
        </w:rPr>
        <w:t>В своей работе администрация Серебрянского сельского поселения делает ставку на ведение диалога с населением, руководителями предприятий и организаций всех форм собственности, на взаимодействие с депутатским корпусом и администрацией Лужского муниципального района, Правительством Ленинградской области в решении наиболее актуальных для поселения задач.</w:t>
      </w:r>
    </w:p>
    <w:p w:rsidR="00BA098F" w:rsidRDefault="00BA098F" w:rsidP="00BA098F">
      <w:pPr>
        <w:pStyle w:val="a3"/>
        <w:spacing w:before="0" w:beforeAutospacing="0" w:after="0" w:afterAutospacing="0"/>
        <w:ind w:firstLine="567"/>
        <w:jc w:val="both"/>
        <w:rPr>
          <w:rFonts w:ascii="Helvetica" w:hAnsi="Helvetica" w:cs="Helvetica"/>
          <w:sz w:val="16"/>
          <w:szCs w:val="20"/>
        </w:rPr>
      </w:pPr>
      <w:r w:rsidRPr="00E03887">
        <w:rPr>
          <w:szCs w:val="28"/>
          <w:shd w:val="clear" w:color="auto" w:fill="FFFFFF"/>
        </w:rPr>
        <w:t>В заключение доклада, говорю огромное спасибо губернатору Ленинградской области Дрозденко Александру Юрьевичу, Правительству Ленинградской области, Лужскому муниципальному району и лично главе Лужского муниципального района Иванову Андрею Владимировичу, главе администрации Намлиеву</w:t>
      </w:r>
      <w:r>
        <w:rPr>
          <w:szCs w:val="28"/>
          <w:shd w:val="clear" w:color="auto" w:fill="FFFFFF"/>
        </w:rPr>
        <w:t xml:space="preserve"> Юрию Владимировичу, депутатам </w:t>
      </w:r>
      <w:r w:rsidRPr="00E03887">
        <w:rPr>
          <w:szCs w:val="28"/>
          <w:shd w:val="clear" w:color="auto" w:fill="FFFFFF"/>
        </w:rPr>
        <w:t xml:space="preserve">Законодательного собрания Ленинградской области, депутатам </w:t>
      </w:r>
      <w:r>
        <w:rPr>
          <w:szCs w:val="28"/>
          <w:shd w:val="clear" w:color="auto" w:fill="FFFFFF"/>
        </w:rPr>
        <w:t>Серебрянского сельского</w:t>
      </w:r>
      <w:r w:rsidRPr="00E03887">
        <w:rPr>
          <w:szCs w:val="28"/>
          <w:shd w:val="clear" w:color="auto" w:fill="FFFFFF"/>
        </w:rPr>
        <w:t xml:space="preserve"> поселения, всем работникам администрации, руководителям предприятий и организаций, предпринимателям, членам общественных советов, инициативной комиссии и всем активным жителям поселения за помощь в решении вопросов местного значения, подготовке к значимым событиям в поселении</w:t>
      </w:r>
      <w:r w:rsidRPr="00796B69">
        <w:rPr>
          <w:bCs/>
          <w:szCs w:val="28"/>
          <w:shd w:val="clear" w:color="auto" w:fill="FFFFFF"/>
        </w:rPr>
        <w:t>.</w:t>
      </w:r>
    </w:p>
    <w:p w:rsidR="00BA098F" w:rsidRDefault="00BA098F" w:rsidP="00BA098F">
      <w:pPr>
        <w:pStyle w:val="a3"/>
        <w:spacing w:before="0" w:beforeAutospacing="0" w:after="0" w:afterAutospacing="0"/>
        <w:ind w:firstLine="567"/>
        <w:jc w:val="both"/>
        <w:rPr>
          <w:rFonts w:ascii="Helvetica" w:hAnsi="Helvetica" w:cs="Helvetica"/>
          <w:sz w:val="16"/>
          <w:szCs w:val="20"/>
        </w:rPr>
      </w:pPr>
      <w:r w:rsidRPr="00E03887">
        <w:rPr>
          <w:szCs w:val="28"/>
          <w:shd w:val="clear" w:color="auto" w:fill="FFFFFF"/>
        </w:rPr>
        <w:t>Сегодня выражаю уверенность, что итоги работы помогут нам правильно оценить, что удалось, а что не удалось сделать, осмыслить причины и сконцентрировать свое внимание на перспективах, где и в чем мы не дорабатываем, где надо проявить большую активность, на чем акцентировать усилия, чтобы добиться значительного роста качества жизни для наших людей.</w:t>
      </w:r>
    </w:p>
    <w:p w:rsidR="00BA098F" w:rsidRPr="00796B69" w:rsidRDefault="00BA098F" w:rsidP="00BA098F">
      <w:pPr>
        <w:pStyle w:val="a3"/>
        <w:spacing w:before="0" w:beforeAutospacing="0" w:after="0" w:afterAutospacing="0"/>
        <w:ind w:firstLine="567"/>
        <w:jc w:val="both"/>
        <w:rPr>
          <w:rFonts w:ascii="Helvetica" w:hAnsi="Helvetica" w:cs="Helvetica"/>
          <w:sz w:val="16"/>
          <w:szCs w:val="20"/>
        </w:rPr>
      </w:pPr>
      <w:r w:rsidRPr="00E03887">
        <w:rPr>
          <w:szCs w:val="28"/>
          <w:shd w:val="clear" w:color="auto" w:fill="FFFFFF"/>
        </w:rPr>
        <w:t>Убеждена, что все трудности мы совместно преодолеем, принципиальные вопросы решим. Только так, сообща, работая единой командой мы сможем повысить качество жизни людей и обеспечить развитие муниципального образования.</w:t>
      </w:r>
    </w:p>
    <w:p w:rsidR="00BA098F" w:rsidRDefault="00BA098F" w:rsidP="00BA098F">
      <w:pPr>
        <w:pStyle w:val="a3"/>
        <w:spacing w:before="0" w:beforeAutospacing="0" w:after="135" w:afterAutospacing="0"/>
        <w:jc w:val="center"/>
        <w:rPr>
          <w:szCs w:val="28"/>
          <w:shd w:val="clear" w:color="auto" w:fill="FFFFFF"/>
        </w:rPr>
      </w:pPr>
    </w:p>
    <w:p w:rsidR="00BA098F" w:rsidRPr="00AC6A3C" w:rsidRDefault="00BA098F" w:rsidP="00BA098F">
      <w:pPr>
        <w:pStyle w:val="a3"/>
        <w:spacing w:before="0" w:beforeAutospacing="0" w:after="135" w:afterAutospacing="0"/>
        <w:jc w:val="center"/>
        <w:rPr>
          <w:rFonts w:ascii="Helvetica" w:hAnsi="Helvetica" w:cs="Helvetica"/>
          <w:sz w:val="18"/>
          <w:szCs w:val="20"/>
        </w:rPr>
      </w:pPr>
      <w:r w:rsidRPr="00AC6A3C">
        <w:rPr>
          <w:szCs w:val="28"/>
          <w:shd w:val="clear" w:color="auto" w:fill="FFFFFF"/>
        </w:rPr>
        <w:t>Доклад окончен.</w:t>
      </w:r>
      <w:r w:rsidRPr="00AC6A3C">
        <w:rPr>
          <w:szCs w:val="28"/>
          <w:shd w:val="clear" w:color="auto" w:fill="FFFFFF"/>
        </w:rPr>
        <w:br/>
        <w:t>Спасибо за внимание!</w:t>
      </w:r>
    </w:p>
    <w:p w:rsidR="00AA1A26" w:rsidRDefault="00AA1A26">
      <w:bookmarkStart w:id="0" w:name="_GoBack"/>
      <w:bookmarkEnd w:id="0"/>
    </w:p>
    <w:sectPr w:rsidR="00AA1A26" w:rsidSect="0005652A">
      <w:headerReference w:type="default" r:id="rId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2A" w:rsidRPr="00115CF2" w:rsidRDefault="00BA098F" w:rsidP="00115CF2">
    <w:pPr>
      <w:pStyle w:val="a5"/>
      <w:jc w:val="right"/>
      <w:rPr>
        <w:b/>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6F1F"/>
    <w:multiLevelType w:val="hybridMultilevel"/>
    <w:tmpl w:val="A106E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3E4E19"/>
    <w:multiLevelType w:val="hybridMultilevel"/>
    <w:tmpl w:val="A354451A"/>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85B09E4"/>
    <w:multiLevelType w:val="hybridMultilevel"/>
    <w:tmpl w:val="3EC096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8C"/>
    <w:rsid w:val="00AA1A26"/>
    <w:rsid w:val="00BA098F"/>
    <w:rsid w:val="00CA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30C98-7840-4330-972C-CC8294C2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98F"/>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098F"/>
    <w:pPr>
      <w:spacing w:before="100" w:beforeAutospacing="1" w:after="100" w:afterAutospacing="1"/>
    </w:pPr>
  </w:style>
  <w:style w:type="paragraph" w:customStyle="1" w:styleId="1">
    <w:name w:val="Обычный (веб)1"/>
    <w:rsid w:val="00BA098F"/>
    <w:pPr>
      <w:widowControl w:val="0"/>
      <w:suppressAutoHyphens/>
    </w:pPr>
    <w:rPr>
      <w:rFonts w:eastAsia="Lucida Sans Unicode"/>
      <w:szCs w:val="24"/>
      <w:lang w:eastAsia="ar-SA"/>
    </w:rPr>
  </w:style>
  <w:style w:type="character" w:styleId="a4">
    <w:name w:val="Emphasis"/>
    <w:uiPriority w:val="20"/>
    <w:qFormat/>
    <w:rsid w:val="00BA098F"/>
    <w:rPr>
      <w:i/>
      <w:iCs/>
    </w:rPr>
  </w:style>
  <w:style w:type="paragraph" w:styleId="a5">
    <w:name w:val="header"/>
    <w:basedOn w:val="a"/>
    <w:link w:val="a6"/>
    <w:unhideWhenUsed/>
    <w:rsid w:val="00BA098F"/>
    <w:pPr>
      <w:tabs>
        <w:tab w:val="center" w:pos="4677"/>
        <w:tab w:val="right" w:pos="9355"/>
      </w:tabs>
    </w:pPr>
    <w:rPr>
      <w:lang w:val="x-none" w:eastAsia="x-none"/>
    </w:rPr>
  </w:style>
  <w:style w:type="character" w:customStyle="1" w:styleId="a6">
    <w:name w:val="Верхний колонтитул Знак"/>
    <w:basedOn w:val="a0"/>
    <w:link w:val="a5"/>
    <w:rsid w:val="00BA098F"/>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4062</Words>
  <Characters>23158</Characters>
  <Application>Microsoft Office Word</Application>
  <DocSecurity>0</DocSecurity>
  <Lines>192</Lines>
  <Paragraphs>54</Paragraphs>
  <ScaleCrop>false</ScaleCrop>
  <Company>Microsoft Corporation</Company>
  <LinksUpToDate>false</LinksUpToDate>
  <CharactersWithSpaces>27166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2024-01-29T06:36:00Z</dcterms:created>
  <dcterms:modified xsi:type="dcterms:W3CDTF">2024-01-29T06:36:00Z</dcterms:modified>
</cp:coreProperties>
</file>