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FD" w:rsidRPr="0035054A" w:rsidRDefault="009263FD" w:rsidP="0092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</w:t>
      </w:r>
    </w:p>
    <w:p w:rsidR="009263FD" w:rsidRDefault="009263FD" w:rsidP="009263F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35054A">
        <w:rPr>
          <w:rFonts w:ascii="Times New Roman" w:hAnsi="Times New Roman"/>
          <w:b/>
          <w:bCs/>
          <w:sz w:val="24"/>
          <w:szCs w:val="24"/>
        </w:rPr>
        <w:t>реа</w:t>
      </w:r>
      <w:r w:rsidR="00201CD0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  <w:r w:rsidRPr="003505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054A">
        <w:rPr>
          <w:rFonts w:ascii="Times New Roman" w:hAnsi="Times New Roman"/>
          <w:b/>
          <w:sz w:val="24"/>
          <w:szCs w:val="24"/>
        </w:rPr>
        <w:t xml:space="preserve">«Противодействие экстремизму и профилактика терроризма на </w:t>
      </w:r>
      <w:proofErr w:type="gramStart"/>
      <w:r w:rsidRPr="0035054A">
        <w:rPr>
          <w:rFonts w:ascii="Times New Roman" w:hAnsi="Times New Roman"/>
          <w:b/>
          <w:sz w:val="24"/>
          <w:szCs w:val="24"/>
        </w:rPr>
        <w:t>территории  Серебрянского</w:t>
      </w:r>
      <w:proofErr w:type="gramEnd"/>
      <w:r w:rsidRPr="0035054A">
        <w:rPr>
          <w:rFonts w:ascii="Times New Roman" w:hAnsi="Times New Roman"/>
          <w:b/>
          <w:sz w:val="24"/>
          <w:szCs w:val="24"/>
        </w:rPr>
        <w:t xml:space="preserve"> сельского поселения Лужского муниципального района Ленинградской области</w:t>
      </w:r>
      <w:r w:rsidRPr="0035054A">
        <w:rPr>
          <w:rFonts w:ascii="Times New Roman" w:hAnsi="Times New Roman"/>
          <w:sz w:val="24"/>
          <w:szCs w:val="24"/>
        </w:rPr>
        <w:t xml:space="preserve"> </w:t>
      </w:r>
      <w:r w:rsidRPr="0035054A">
        <w:rPr>
          <w:rFonts w:ascii="Times New Roman" w:hAnsi="Times New Roman"/>
          <w:b/>
          <w:sz w:val="24"/>
          <w:szCs w:val="24"/>
        </w:rPr>
        <w:t xml:space="preserve"> на 2020 – 2022 </w:t>
      </w:r>
      <w:proofErr w:type="spellStart"/>
      <w:r w:rsidRPr="0035054A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Pr="0035054A">
        <w:rPr>
          <w:rFonts w:ascii="Times New Roman" w:hAnsi="Times New Roman"/>
          <w:b/>
          <w:sz w:val="24"/>
          <w:szCs w:val="24"/>
        </w:rPr>
        <w:t>.»</w:t>
      </w:r>
    </w:p>
    <w:p w:rsidR="009263FD" w:rsidRPr="0035054A" w:rsidRDefault="009263FD" w:rsidP="009263FD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716"/>
        <w:gridCol w:w="1843"/>
        <w:gridCol w:w="1360"/>
        <w:gridCol w:w="1260"/>
        <w:gridCol w:w="1080"/>
        <w:gridCol w:w="1260"/>
        <w:gridCol w:w="1080"/>
        <w:gridCol w:w="1440"/>
        <w:gridCol w:w="1080"/>
        <w:gridCol w:w="1231"/>
      </w:tblGrid>
      <w:tr w:rsidR="009263FD" w:rsidRPr="003721D4" w:rsidTr="0035592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716" w:type="dxa"/>
            <w:vMerge w:val="restart"/>
            <w:tcBorders>
              <w:bottom w:val="nil"/>
            </w:tcBorders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Источник финансового обеспечения (</w:t>
            </w:r>
            <w:proofErr w:type="spellStart"/>
            <w:proofErr w:type="gramStart"/>
            <w:r w:rsidRPr="003721D4">
              <w:rPr>
                <w:rFonts w:ascii="Times New Roman" w:hAnsi="Times New Roman" w:cs="Times New Roman"/>
                <w:szCs w:val="24"/>
              </w:rPr>
              <w:t>расшифро-вать</w:t>
            </w:r>
            <w:proofErr w:type="spellEnd"/>
            <w:proofErr w:type="gramEnd"/>
            <w:r w:rsidRPr="003721D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680" w:type="dxa"/>
            <w:gridSpan w:val="4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3721D4">
              <w:rPr>
                <w:rFonts w:ascii="Times New Roman" w:hAnsi="Times New Roman" w:cs="Times New Roman"/>
                <w:szCs w:val="24"/>
              </w:rPr>
              <w:t>начение показателя реализации муниципальной программы на очередной финансовый год и плановый период (%)</w:t>
            </w:r>
          </w:p>
        </w:tc>
      </w:tr>
      <w:tr w:rsidR="009263FD" w:rsidRPr="003721D4" w:rsidTr="0035592C">
        <w:trPr>
          <w:trHeight w:val="439"/>
        </w:trPr>
        <w:tc>
          <w:tcPr>
            <w:tcW w:w="551" w:type="dxa"/>
            <w:vMerge/>
            <w:tcBorders>
              <w:bottom w:val="single" w:sz="4" w:space="0" w:color="auto"/>
            </w:tcBorders>
            <w:vAlign w:val="center"/>
          </w:tcPr>
          <w:p w:rsidR="009263FD" w:rsidRPr="003721D4" w:rsidRDefault="009263FD" w:rsidP="003559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16" w:type="dxa"/>
            <w:vMerge/>
            <w:tcBorders>
              <w:bottom w:val="single" w:sz="4" w:space="0" w:color="auto"/>
            </w:tcBorders>
            <w:vAlign w:val="center"/>
          </w:tcPr>
          <w:p w:rsidR="009263FD" w:rsidRPr="003721D4" w:rsidRDefault="009263FD" w:rsidP="003559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263FD" w:rsidRPr="003721D4" w:rsidRDefault="009263FD" w:rsidP="003559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</w:tcPr>
          <w:p w:rsidR="009263FD" w:rsidRPr="003721D4" w:rsidRDefault="009263FD" w:rsidP="003559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1-й год планового периода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2-й год планового периода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3-й год планового периода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2-й год планового периода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3-й год планового периода</w:t>
            </w:r>
          </w:p>
        </w:tc>
      </w:tr>
    </w:tbl>
    <w:p w:rsidR="009263FD" w:rsidRPr="0035054A" w:rsidRDefault="009263FD" w:rsidP="00926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36"/>
        <w:gridCol w:w="36"/>
        <w:gridCol w:w="179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9263FD" w:rsidRPr="003721D4" w:rsidTr="0035592C">
        <w:trPr>
          <w:trHeight w:val="202"/>
          <w:tblHeader/>
        </w:trPr>
        <w:tc>
          <w:tcPr>
            <w:tcW w:w="531" w:type="dxa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36" w:type="dxa"/>
            <w:vAlign w:val="center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34" w:type="dxa"/>
            <w:gridSpan w:val="2"/>
            <w:vAlign w:val="center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21" w:type="dxa"/>
            <w:vAlign w:val="center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24" w:type="dxa"/>
            <w:vAlign w:val="center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69" w:type="dxa"/>
            <w:vAlign w:val="center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86" w:type="dxa"/>
            <w:vAlign w:val="center"/>
          </w:tcPr>
          <w:p w:rsidR="009263FD" w:rsidRPr="003721D4" w:rsidRDefault="009263FD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9263FD" w:rsidRPr="003721D4" w:rsidTr="0035592C">
        <w:trPr>
          <w:trHeight w:val="611"/>
        </w:trPr>
        <w:tc>
          <w:tcPr>
            <w:tcW w:w="531" w:type="dxa"/>
          </w:tcPr>
          <w:p w:rsidR="009263FD" w:rsidRPr="003721D4" w:rsidRDefault="009263FD" w:rsidP="0035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9263FD" w:rsidRPr="003721D4" w:rsidRDefault="009263FD" w:rsidP="0035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721D4">
              <w:rPr>
                <w:rFonts w:ascii="Times New Roman" w:hAnsi="Times New Roman"/>
                <w:b/>
                <w:sz w:val="20"/>
                <w:szCs w:val="24"/>
              </w:rPr>
              <w:t xml:space="preserve">«Противодействие экстремизму и профилактика терроризма на </w:t>
            </w:r>
            <w:proofErr w:type="gramStart"/>
            <w:r w:rsidRPr="003721D4">
              <w:rPr>
                <w:rFonts w:ascii="Times New Roman" w:hAnsi="Times New Roman"/>
                <w:b/>
                <w:sz w:val="20"/>
                <w:szCs w:val="24"/>
              </w:rPr>
              <w:t>территории  муниципального</w:t>
            </w:r>
            <w:proofErr w:type="gramEnd"/>
            <w:r w:rsidRPr="003721D4">
              <w:rPr>
                <w:rFonts w:ascii="Times New Roman" w:hAnsi="Times New Roman"/>
                <w:b/>
                <w:sz w:val="20"/>
                <w:szCs w:val="24"/>
              </w:rPr>
              <w:t xml:space="preserve"> образования Серебрянское сельское поселение Лужского муниципального района Ленинградской области</w:t>
            </w:r>
            <w:r w:rsidRPr="003721D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721D4">
              <w:rPr>
                <w:rFonts w:ascii="Times New Roman" w:hAnsi="Times New Roman"/>
                <w:b/>
                <w:sz w:val="20"/>
                <w:szCs w:val="24"/>
              </w:rPr>
              <w:t xml:space="preserve"> на 2020– 2022 </w:t>
            </w:r>
            <w:proofErr w:type="spellStart"/>
            <w:r w:rsidRPr="003721D4">
              <w:rPr>
                <w:rFonts w:ascii="Times New Roman" w:hAnsi="Times New Roman"/>
                <w:b/>
                <w:sz w:val="20"/>
                <w:szCs w:val="24"/>
              </w:rPr>
              <w:t>г.г</w:t>
            </w:r>
            <w:proofErr w:type="spellEnd"/>
            <w:r w:rsidRPr="003721D4">
              <w:rPr>
                <w:rFonts w:ascii="Times New Roman" w:hAnsi="Times New Roman"/>
                <w:b/>
                <w:sz w:val="20"/>
                <w:szCs w:val="24"/>
              </w:rPr>
              <w:t>.»</w:t>
            </w:r>
          </w:p>
        </w:tc>
      </w:tr>
      <w:tr w:rsidR="009263FD" w:rsidRPr="003721D4" w:rsidTr="0035592C">
        <w:trPr>
          <w:cantSplit/>
          <w:trHeight w:val="329"/>
        </w:trPr>
        <w:tc>
          <w:tcPr>
            <w:tcW w:w="531" w:type="dxa"/>
          </w:tcPr>
          <w:p w:rsidR="009263FD" w:rsidRPr="003721D4" w:rsidRDefault="009263FD" w:rsidP="0035592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72" w:type="dxa"/>
            <w:gridSpan w:val="2"/>
          </w:tcPr>
          <w:p w:rsidR="009263FD" w:rsidRPr="005D0E96" w:rsidRDefault="009263FD" w:rsidP="00355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21D4">
              <w:rPr>
                <w:rFonts w:ascii="Times New Roman" w:hAnsi="Times New Roman"/>
                <w:sz w:val="20"/>
                <w:szCs w:val="24"/>
              </w:rPr>
              <w:t>Приобретение памяток, буклетов о правилах поведения</w:t>
            </w:r>
            <w:r w:rsidR="00201CD0">
              <w:rPr>
                <w:rFonts w:ascii="Times New Roman" w:hAnsi="Times New Roman"/>
                <w:sz w:val="20"/>
                <w:szCs w:val="24"/>
              </w:rPr>
              <w:t xml:space="preserve"> при возможности возникновения </w:t>
            </w:r>
            <w:r w:rsidRPr="003721D4">
              <w:rPr>
                <w:rFonts w:ascii="Times New Roman" w:hAnsi="Times New Roman"/>
                <w:sz w:val="20"/>
                <w:szCs w:val="24"/>
              </w:rPr>
              <w:t xml:space="preserve">террористического акта и экстремисткой </w:t>
            </w:r>
            <w:proofErr w:type="gramStart"/>
            <w:r w:rsidRPr="003721D4">
              <w:rPr>
                <w:rFonts w:ascii="Times New Roman" w:hAnsi="Times New Roman"/>
                <w:sz w:val="20"/>
                <w:szCs w:val="24"/>
              </w:rPr>
              <w:t>деятельности  и</w:t>
            </w:r>
            <w:proofErr w:type="gramEnd"/>
            <w:r w:rsidRPr="003721D4">
              <w:rPr>
                <w:rFonts w:ascii="Times New Roman" w:hAnsi="Times New Roman"/>
                <w:sz w:val="20"/>
                <w:szCs w:val="24"/>
              </w:rPr>
              <w:t xml:space="preserve"> их обнародование путем размещения на информационных стендах.</w:t>
            </w:r>
          </w:p>
        </w:tc>
        <w:tc>
          <w:tcPr>
            <w:tcW w:w="1918" w:type="dxa"/>
            <w:gridSpan w:val="2"/>
            <w:vAlign w:val="center"/>
          </w:tcPr>
          <w:p w:rsidR="009263FD" w:rsidRPr="003721D4" w:rsidRDefault="009263FD" w:rsidP="003559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3721D4">
              <w:rPr>
                <w:rFonts w:ascii="Times New Roman" w:hAnsi="Times New Roman" w:cs="Times New Roman"/>
                <w:b w:val="0"/>
                <w:szCs w:val="24"/>
              </w:rPr>
              <w:t xml:space="preserve">Органы местного </w:t>
            </w:r>
            <w:proofErr w:type="gramStart"/>
            <w:r w:rsidRPr="003721D4">
              <w:rPr>
                <w:rFonts w:ascii="Times New Roman" w:hAnsi="Times New Roman" w:cs="Times New Roman"/>
                <w:b w:val="0"/>
                <w:szCs w:val="24"/>
              </w:rPr>
              <w:t>самоуправления  Серебрянского</w:t>
            </w:r>
            <w:proofErr w:type="gramEnd"/>
            <w:r w:rsidRPr="003721D4">
              <w:rPr>
                <w:rFonts w:ascii="Times New Roman" w:hAnsi="Times New Roman" w:cs="Times New Roman"/>
                <w:b w:val="0"/>
                <w:szCs w:val="24"/>
              </w:rPr>
              <w:t xml:space="preserve"> сельского поселения</w:t>
            </w:r>
          </w:p>
        </w:tc>
        <w:tc>
          <w:tcPr>
            <w:tcW w:w="1267" w:type="dxa"/>
            <w:vAlign w:val="center"/>
          </w:tcPr>
          <w:p w:rsidR="009263FD" w:rsidRPr="003721D4" w:rsidRDefault="009263FD" w:rsidP="003559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3721D4">
              <w:rPr>
                <w:rFonts w:ascii="Times New Roman" w:hAnsi="Times New Roman" w:cs="Times New Roman"/>
                <w:b w:val="0"/>
                <w:szCs w:val="24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9263FD" w:rsidRPr="003721D4" w:rsidRDefault="009263FD" w:rsidP="009263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3721D4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0</w:t>
            </w:r>
            <w:r w:rsidRPr="003721D4">
              <w:rPr>
                <w:rFonts w:ascii="Times New Roman" w:hAnsi="Times New Roman" w:cs="Times New Roman"/>
                <w:b w:val="0"/>
                <w:szCs w:val="24"/>
              </w:rPr>
              <w:t xml:space="preserve"> 000</w:t>
            </w:r>
          </w:p>
        </w:tc>
        <w:tc>
          <w:tcPr>
            <w:tcW w:w="1169" w:type="dxa"/>
            <w:vAlign w:val="center"/>
          </w:tcPr>
          <w:p w:rsidR="009263FD" w:rsidRPr="003721D4" w:rsidRDefault="009263FD" w:rsidP="003559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10</w:t>
            </w:r>
            <w:r w:rsidRPr="003721D4">
              <w:rPr>
                <w:rFonts w:ascii="Times New Roman" w:hAnsi="Times New Roman" w:cs="Times New Roman"/>
                <w:b w:val="0"/>
                <w:szCs w:val="24"/>
              </w:rPr>
              <w:t xml:space="preserve"> 000</w:t>
            </w:r>
          </w:p>
        </w:tc>
        <w:tc>
          <w:tcPr>
            <w:tcW w:w="1275" w:type="dxa"/>
            <w:vAlign w:val="center"/>
          </w:tcPr>
          <w:p w:rsidR="009263FD" w:rsidRPr="003721D4" w:rsidRDefault="009263FD" w:rsidP="0035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721D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10</w:t>
            </w:r>
            <w:r w:rsidRPr="003721D4">
              <w:rPr>
                <w:rFonts w:ascii="Times New Roman" w:hAnsi="Times New Roman"/>
                <w:sz w:val="20"/>
                <w:szCs w:val="24"/>
              </w:rPr>
              <w:t xml:space="preserve"> 000</w:t>
            </w:r>
          </w:p>
        </w:tc>
        <w:tc>
          <w:tcPr>
            <w:tcW w:w="1121" w:type="dxa"/>
            <w:vAlign w:val="center"/>
          </w:tcPr>
          <w:p w:rsidR="009263FD" w:rsidRPr="003721D4" w:rsidRDefault="009263FD" w:rsidP="0035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3721D4">
              <w:rPr>
                <w:rFonts w:ascii="Times New Roman" w:hAnsi="Times New Roman"/>
                <w:sz w:val="20"/>
                <w:szCs w:val="24"/>
              </w:rPr>
              <w:t xml:space="preserve"> 000</w:t>
            </w:r>
          </w:p>
        </w:tc>
        <w:tc>
          <w:tcPr>
            <w:tcW w:w="1324" w:type="dxa"/>
            <w:vAlign w:val="center"/>
          </w:tcPr>
          <w:p w:rsidR="009263FD" w:rsidRPr="003721D4" w:rsidRDefault="009263FD" w:rsidP="0035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721D4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1169" w:type="dxa"/>
            <w:vAlign w:val="center"/>
          </w:tcPr>
          <w:p w:rsidR="009263FD" w:rsidRPr="003721D4" w:rsidRDefault="009263FD" w:rsidP="0035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721D4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1186" w:type="dxa"/>
            <w:vAlign w:val="center"/>
          </w:tcPr>
          <w:p w:rsidR="009263FD" w:rsidRPr="003721D4" w:rsidRDefault="009263FD" w:rsidP="0035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721D4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</w:tr>
    </w:tbl>
    <w:p w:rsidR="00201CD0" w:rsidRDefault="00201CD0" w:rsidP="00201CD0">
      <w:pPr>
        <w:spacing w:after="0" w:line="240" w:lineRule="auto"/>
        <w:rPr>
          <w:rFonts w:ascii="Times New Roman" w:hAnsi="Times New Roman"/>
          <w:sz w:val="24"/>
        </w:rPr>
      </w:pPr>
    </w:p>
    <w:p w:rsidR="00155829" w:rsidRPr="00201CD0" w:rsidRDefault="00201CD0" w:rsidP="00201CD0">
      <w:pPr>
        <w:spacing w:after="0" w:line="240" w:lineRule="auto"/>
        <w:rPr>
          <w:rFonts w:ascii="Times New Roman" w:hAnsi="Times New Roman"/>
          <w:sz w:val="24"/>
        </w:rPr>
      </w:pPr>
      <w:r w:rsidRPr="00201CD0">
        <w:rPr>
          <w:rFonts w:ascii="Times New Roman" w:hAnsi="Times New Roman"/>
          <w:sz w:val="24"/>
        </w:rPr>
        <w:t xml:space="preserve">Глава администрации </w:t>
      </w:r>
    </w:p>
    <w:p w:rsidR="00201CD0" w:rsidRPr="00201CD0" w:rsidRDefault="00201CD0" w:rsidP="00201CD0">
      <w:pPr>
        <w:spacing w:after="0" w:line="240" w:lineRule="auto"/>
        <w:rPr>
          <w:rFonts w:ascii="Times New Roman" w:hAnsi="Times New Roman"/>
          <w:sz w:val="24"/>
        </w:rPr>
      </w:pPr>
      <w:r w:rsidRPr="00201CD0">
        <w:rPr>
          <w:rFonts w:ascii="Times New Roman" w:hAnsi="Times New Roman"/>
          <w:sz w:val="24"/>
        </w:rPr>
        <w:t>Серебрянского сельского поселения</w:t>
      </w:r>
      <w:r>
        <w:rPr>
          <w:rFonts w:ascii="Times New Roman" w:hAnsi="Times New Roman"/>
          <w:sz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С.А. Пальок</w:t>
      </w:r>
    </w:p>
    <w:sectPr w:rsidR="00201CD0" w:rsidRPr="00201CD0" w:rsidSect="00926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74"/>
    <w:rsid w:val="00155829"/>
    <w:rsid w:val="00201CD0"/>
    <w:rsid w:val="009263FD"/>
    <w:rsid w:val="00C4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D17DE-13C2-4AD7-8FEE-CA2A9F18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2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2023-03-15T10:39:00Z</dcterms:created>
  <dcterms:modified xsi:type="dcterms:W3CDTF">2023-03-15T10:51:00Z</dcterms:modified>
</cp:coreProperties>
</file>